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9C" w:rsidRPr="00FD7439" w:rsidRDefault="00EF439C" w:rsidP="00EF439C">
      <w:pPr>
        <w:tabs>
          <w:tab w:val="center" w:pos="4677"/>
          <w:tab w:val="right" w:pos="9214"/>
        </w:tabs>
        <w:ind w:right="283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132D" w:rsidRPr="00DF132D" w:rsidRDefault="00DF132D" w:rsidP="00DF132D">
      <w:pPr>
        <w:ind w:right="49"/>
        <w:jc w:val="right"/>
        <w:rPr>
          <w:rFonts w:eastAsiaTheme="minorHAnsi" w:cstheme="minorBidi"/>
          <w:sz w:val="18"/>
          <w:szCs w:val="18"/>
          <w:lang w:eastAsia="en-US"/>
        </w:rPr>
      </w:pPr>
      <w:r w:rsidRPr="00DF132D">
        <w:rPr>
          <w:rFonts w:eastAsiaTheme="minorHAnsi" w:cstheme="minorBidi"/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3673CD17" wp14:editId="138FBA5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24125" cy="1131570"/>
            <wp:effectExtent l="0" t="0" r="0" b="0"/>
            <wp:wrapThrough wrapText="bothSides">
              <wp:wrapPolygon edited="0">
                <wp:start x="1467" y="0"/>
                <wp:lineTo x="0" y="1091"/>
                <wp:lineTo x="0" y="19636"/>
                <wp:lineTo x="652" y="21091"/>
                <wp:lineTo x="20703" y="21091"/>
                <wp:lineTo x="21355" y="19636"/>
                <wp:lineTo x="21355" y="9091"/>
                <wp:lineTo x="6684" y="5818"/>
                <wp:lineTo x="7010" y="3273"/>
                <wp:lineTo x="6358" y="2182"/>
                <wp:lineTo x="2445" y="0"/>
                <wp:lineTo x="1467" y="0"/>
              </wp:wrapPolygon>
            </wp:wrapThrough>
            <wp:docPr id="1" name="Рисунок 1" descr="ЛОГО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ЛОГО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45" cy="113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32D">
        <w:rPr>
          <w:rFonts w:eastAsiaTheme="minorHAnsi" w:cstheme="minorBidi"/>
          <w:sz w:val="18"/>
          <w:szCs w:val="18"/>
          <w:lang w:eastAsia="en-US"/>
        </w:rPr>
        <w:t>ПУБЛИЧНОЕ АКЦИОНЕРНОЕ ОБЩЕСТВО</w:t>
      </w:r>
      <w:r w:rsidRPr="00DF132D">
        <w:rPr>
          <w:rFonts w:eastAsiaTheme="minorHAnsi" w:cstheme="minorBidi"/>
          <w:noProof/>
          <w:sz w:val="18"/>
          <w:szCs w:val="18"/>
          <w:lang w:eastAsia="en-US"/>
        </w:rPr>
        <w:t xml:space="preserve"> </w:t>
      </w:r>
    </w:p>
    <w:p w:rsidR="00DF132D" w:rsidRPr="00DF132D" w:rsidRDefault="00DF132D" w:rsidP="00DF132D">
      <w:pPr>
        <w:tabs>
          <w:tab w:val="center" w:pos="4677"/>
          <w:tab w:val="right" w:pos="9214"/>
        </w:tabs>
        <w:ind w:right="49"/>
        <w:jc w:val="right"/>
        <w:rPr>
          <w:rFonts w:eastAsiaTheme="minorHAnsi" w:cstheme="minorBidi"/>
          <w:sz w:val="18"/>
          <w:szCs w:val="18"/>
          <w:lang w:eastAsia="en-US"/>
        </w:rPr>
      </w:pPr>
      <w:r w:rsidRPr="00DF132D">
        <w:rPr>
          <w:rFonts w:eastAsiaTheme="minorHAnsi" w:cstheme="minorBidi"/>
          <w:sz w:val="18"/>
          <w:szCs w:val="18"/>
          <w:lang w:eastAsia="en-US"/>
        </w:rPr>
        <w:t>СИБИРСКО-УРАЛЬСКАЯ ЭНЕРГЕТИЧЕСКАЯ КОМПАНИЯ</w:t>
      </w:r>
    </w:p>
    <w:p w:rsidR="00DF132D" w:rsidRPr="00DF132D" w:rsidRDefault="00DF132D" w:rsidP="00DF132D">
      <w:pPr>
        <w:tabs>
          <w:tab w:val="center" w:pos="4677"/>
          <w:tab w:val="right" w:pos="9214"/>
        </w:tabs>
        <w:ind w:left="-426" w:right="49"/>
        <w:jc w:val="right"/>
        <w:rPr>
          <w:rFonts w:eastAsiaTheme="minorHAnsi" w:cstheme="minorBidi"/>
          <w:sz w:val="18"/>
          <w:szCs w:val="18"/>
          <w:lang w:eastAsia="en-US"/>
        </w:rPr>
      </w:pPr>
      <w:r w:rsidRPr="00DF132D">
        <w:rPr>
          <w:rFonts w:eastAsiaTheme="minorHAnsi" w:cstheme="minorBidi"/>
          <w:sz w:val="18"/>
          <w:szCs w:val="18"/>
          <w:lang w:eastAsia="en-US"/>
        </w:rPr>
        <w:t>ОГРН 1027201233620  ИНН/КПП 7205011944/720350001</w:t>
      </w:r>
    </w:p>
    <w:p w:rsidR="00DF132D" w:rsidRPr="00DF132D" w:rsidRDefault="00DF132D" w:rsidP="00DF132D">
      <w:pPr>
        <w:tabs>
          <w:tab w:val="center" w:pos="4677"/>
          <w:tab w:val="right" w:pos="9214"/>
        </w:tabs>
        <w:ind w:left="-426" w:right="49"/>
        <w:jc w:val="right"/>
        <w:rPr>
          <w:rFonts w:eastAsiaTheme="minorHAnsi" w:cstheme="minorBidi"/>
          <w:sz w:val="18"/>
          <w:szCs w:val="18"/>
          <w:lang w:eastAsia="en-US"/>
        </w:rPr>
      </w:pPr>
      <w:r w:rsidRPr="00DF132D">
        <w:rPr>
          <w:rFonts w:eastAsiaTheme="minorHAnsi" w:cstheme="minorBidi"/>
          <w:sz w:val="18"/>
          <w:szCs w:val="18"/>
          <w:lang w:eastAsia="en-US"/>
        </w:rPr>
        <w:t>625023, РФ, Тюменская область, г. Тюмень, ул. Одесская 27</w:t>
      </w:r>
    </w:p>
    <w:p w:rsidR="00DF132D" w:rsidRPr="00DF132D" w:rsidRDefault="00DF132D" w:rsidP="00DF132D">
      <w:pPr>
        <w:tabs>
          <w:tab w:val="center" w:pos="4677"/>
          <w:tab w:val="right" w:pos="9214"/>
        </w:tabs>
        <w:ind w:left="-426" w:right="49"/>
        <w:jc w:val="right"/>
        <w:rPr>
          <w:rFonts w:eastAsiaTheme="minorHAnsi" w:cstheme="minorBidi"/>
          <w:sz w:val="18"/>
          <w:szCs w:val="18"/>
          <w:lang w:eastAsia="en-US"/>
        </w:rPr>
      </w:pPr>
      <w:r w:rsidRPr="00DF132D">
        <w:rPr>
          <w:rFonts w:eastAsiaTheme="minorHAnsi" w:cstheme="minorBidi"/>
          <w:sz w:val="18"/>
          <w:szCs w:val="18"/>
          <w:lang w:eastAsia="en-US"/>
        </w:rPr>
        <w:t>тел.: +7 (3452) 65-23-59, 65-24-59 (приёмная),</w:t>
      </w:r>
    </w:p>
    <w:p w:rsidR="00DF132D" w:rsidRPr="00DF132D" w:rsidRDefault="00DF132D" w:rsidP="00DF132D">
      <w:pPr>
        <w:tabs>
          <w:tab w:val="center" w:pos="4677"/>
          <w:tab w:val="right" w:pos="9214"/>
        </w:tabs>
        <w:ind w:left="-426" w:right="49"/>
        <w:jc w:val="right"/>
        <w:rPr>
          <w:rFonts w:eastAsiaTheme="minorHAnsi" w:cstheme="minorBidi"/>
          <w:sz w:val="18"/>
          <w:szCs w:val="18"/>
          <w:lang w:eastAsia="en-US"/>
        </w:rPr>
      </w:pPr>
      <w:r w:rsidRPr="00DF132D">
        <w:rPr>
          <w:rFonts w:eastAsiaTheme="minorHAnsi" w:cstheme="minorBidi"/>
          <w:sz w:val="18"/>
          <w:szCs w:val="18"/>
          <w:lang w:eastAsia="en-US"/>
        </w:rPr>
        <w:t>+7 (3452) 65-23-35, 65-23-34 (общий отдел),</w:t>
      </w:r>
    </w:p>
    <w:p w:rsidR="00DF132D" w:rsidRPr="00EE29A0" w:rsidRDefault="00DF132D" w:rsidP="00DF132D">
      <w:pPr>
        <w:tabs>
          <w:tab w:val="center" w:pos="4677"/>
          <w:tab w:val="right" w:pos="9214"/>
        </w:tabs>
        <w:ind w:left="-426" w:right="49"/>
        <w:jc w:val="right"/>
        <w:rPr>
          <w:rFonts w:eastAsiaTheme="minorHAnsi" w:cstheme="minorBidi"/>
          <w:sz w:val="18"/>
          <w:szCs w:val="18"/>
          <w:lang w:eastAsia="en-US"/>
        </w:rPr>
      </w:pPr>
      <w:r w:rsidRPr="00EE29A0">
        <w:rPr>
          <w:rFonts w:eastAsiaTheme="minorHAnsi" w:cstheme="minorBidi"/>
          <w:sz w:val="18"/>
          <w:szCs w:val="18"/>
          <w:lang w:eastAsia="en-US"/>
        </w:rPr>
        <w:t>+7 (3452) 65-23-37 (</w:t>
      </w:r>
      <w:r w:rsidRPr="00DF132D">
        <w:rPr>
          <w:rFonts w:eastAsiaTheme="minorHAnsi" w:cstheme="minorBidi"/>
          <w:sz w:val="18"/>
          <w:szCs w:val="18"/>
          <w:lang w:eastAsia="en-US"/>
        </w:rPr>
        <w:t>факс</w:t>
      </w:r>
      <w:r w:rsidRPr="00EE29A0">
        <w:rPr>
          <w:rFonts w:eastAsiaTheme="minorHAnsi" w:cstheme="minorBidi"/>
          <w:sz w:val="18"/>
          <w:szCs w:val="18"/>
          <w:lang w:eastAsia="en-US"/>
        </w:rPr>
        <w:t>),</w:t>
      </w:r>
    </w:p>
    <w:p w:rsidR="00DF132D" w:rsidRPr="00DF132D" w:rsidRDefault="00DF132D" w:rsidP="00DF132D">
      <w:pPr>
        <w:tabs>
          <w:tab w:val="center" w:pos="4677"/>
          <w:tab w:val="right" w:pos="9214"/>
        </w:tabs>
        <w:ind w:left="-426" w:right="49"/>
        <w:jc w:val="right"/>
        <w:rPr>
          <w:rFonts w:eastAsiaTheme="minorHAnsi" w:cstheme="minorBidi"/>
          <w:sz w:val="18"/>
          <w:szCs w:val="18"/>
          <w:lang w:val="en-US" w:eastAsia="en-US"/>
        </w:rPr>
      </w:pPr>
      <w:r w:rsidRPr="00DF132D">
        <w:rPr>
          <w:rFonts w:eastAsiaTheme="minorHAnsi" w:cstheme="minorBidi"/>
          <w:sz w:val="18"/>
          <w:szCs w:val="18"/>
          <w:lang w:val="en-US" w:eastAsia="en-US"/>
        </w:rPr>
        <w:t xml:space="preserve">oo@suenco.ru; </w:t>
      </w:r>
      <w:hyperlink r:id="rId8" w:history="1">
        <w:r w:rsidRPr="00DF132D">
          <w:rPr>
            <w:rFonts w:eastAsiaTheme="minorHAnsi" w:cstheme="minorBidi"/>
            <w:sz w:val="18"/>
            <w:szCs w:val="18"/>
            <w:lang w:val="en-US" w:eastAsia="en-US"/>
          </w:rPr>
          <w:t>office@suenco.ru</w:t>
        </w:r>
      </w:hyperlink>
      <w:r w:rsidRPr="00DF132D">
        <w:rPr>
          <w:rFonts w:eastAsiaTheme="minorHAnsi" w:cstheme="minorBidi"/>
          <w:sz w:val="18"/>
          <w:szCs w:val="18"/>
          <w:lang w:val="en-US" w:eastAsia="en-US"/>
        </w:rPr>
        <w:t xml:space="preserve"> (e-mail) </w:t>
      </w:r>
    </w:p>
    <w:p w:rsidR="00DF132D" w:rsidRPr="00DF132D" w:rsidRDefault="00F01436" w:rsidP="00DF132D">
      <w:pPr>
        <w:tabs>
          <w:tab w:val="center" w:pos="4677"/>
          <w:tab w:val="right" w:pos="9214"/>
        </w:tabs>
        <w:ind w:right="49"/>
        <w:jc w:val="right"/>
        <w:rPr>
          <w:rFonts w:eastAsiaTheme="minorHAnsi" w:cstheme="minorBidi"/>
          <w:sz w:val="18"/>
          <w:szCs w:val="18"/>
          <w:lang w:eastAsia="en-US"/>
        </w:rPr>
      </w:pPr>
      <w:hyperlink r:id="rId9" w:history="1">
        <w:r w:rsidR="00DF132D" w:rsidRPr="00DF132D">
          <w:rPr>
            <w:rFonts w:eastAsiaTheme="minorHAnsi" w:cstheme="minorBidi"/>
            <w:color w:val="0000FF"/>
            <w:sz w:val="18"/>
            <w:szCs w:val="18"/>
            <w:u w:val="single"/>
            <w:lang w:eastAsia="en-US"/>
          </w:rPr>
          <w:t>www.suenco.ru</w:t>
        </w:r>
      </w:hyperlink>
    </w:p>
    <w:p w:rsidR="00DF132D" w:rsidRDefault="00DF132D" w:rsidP="00DF132D">
      <w:pPr>
        <w:pStyle w:val="a3"/>
      </w:pPr>
      <w:r w:rsidRPr="00FD743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D4EA53" wp14:editId="3B2E1E23">
                <wp:simplePos x="0" y="0"/>
                <wp:positionH relativeFrom="column">
                  <wp:posOffset>-93345</wp:posOffset>
                </wp:positionH>
                <wp:positionV relativeFrom="paragraph">
                  <wp:posOffset>88265</wp:posOffset>
                </wp:positionV>
                <wp:extent cx="6107430" cy="0"/>
                <wp:effectExtent l="0" t="0" r="2667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8384A4" id="Прямая соединительная линия 8" o:spid="_x0000_s1026" style="position:absolute;flip:x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5pt,6.95pt" to="473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"/>
            </w:pict>
          </mc:Fallback>
        </mc:AlternateContent>
      </w:r>
    </w:p>
    <w:p w:rsidR="00DF132D" w:rsidRDefault="00DF132D" w:rsidP="00EF439C">
      <w:pPr>
        <w:tabs>
          <w:tab w:val="left" w:pos="3901"/>
          <w:tab w:val="center" w:pos="4677"/>
          <w:tab w:val="right" w:pos="9214"/>
        </w:tabs>
        <w:ind w:right="283"/>
        <w:jc w:val="both"/>
        <w:rPr>
          <w:rFonts w:ascii="Arial" w:eastAsia="Arial Unicode MS" w:hAnsi="Arial" w:cs="Arial"/>
          <w:kern w:val="2"/>
          <w:sz w:val="18"/>
          <w:szCs w:val="18"/>
        </w:rPr>
      </w:pPr>
    </w:p>
    <w:p w:rsidR="00DF132D" w:rsidRDefault="00DF132D" w:rsidP="00EF439C">
      <w:pPr>
        <w:tabs>
          <w:tab w:val="left" w:pos="3901"/>
          <w:tab w:val="center" w:pos="4677"/>
          <w:tab w:val="right" w:pos="9214"/>
        </w:tabs>
        <w:ind w:right="283"/>
        <w:jc w:val="both"/>
        <w:rPr>
          <w:rFonts w:ascii="Arial" w:eastAsia="Arial Unicode MS" w:hAnsi="Arial" w:cs="Arial"/>
          <w:kern w:val="2"/>
          <w:sz w:val="18"/>
          <w:szCs w:val="18"/>
        </w:rPr>
      </w:pPr>
    </w:p>
    <w:p w:rsidR="00EF439C" w:rsidRPr="00960EA8" w:rsidRDefault="00EF439C" w:rsidP="00EF439C">
      <w:pPr>
        <w:tabs>
          <w:tab w:val="left" w:pos="3901"/>
          <w:tab w:val="center" w:pos="4677"/>
          <w:tab w:val="right" w:pos="9214"/>
        </w:tabs>
        <w:ind w:right="283"/>
        <w:jc w:val="both"/>
        <w:rPr>
          <w:rFonts w:ascii="Arial" w:eastAsia="Arial Unicode MS" w:hAnsi="Arial" w:cs="Arial"/>
          <w:kern w:val="2"/>
          <w:sz w:val="18"/>
          <w:szCs w:val="18"/>
        </w:rPr>
      </w:pPr>
      <w:r w:rsidRPr="00960EA8">
        <w:rPr>
          <w:rFonts w:ascii="Arial" w:eastAsia="Arial Unicode MS" w:hAnsi="Arial" w:cs="Arial"/>
          <w:kern w:val="2"/>
          <w:sz w:val="18"/>
          <w:szCs w:val="18"/>
        </w:rPr>
        <w:t>Исх. № __</w:t>
      </w:r>
      <w:r w:rsidRPr="00960EA8">
        <w:rPr>
          <w:rFonts w:ascii="Arial" w:eastAsia="Arial Unicode MS" w:hAnsi="Arial" w:cs="Arial"/>
          <w:kern w:val="2"/>
          <w:sz w:val="18"/>
          <w:szCs w:val="18"/>
          <w:u w:val="single"/>
        </w:rPr>
        <w:t>б/н</w:t>
      </w:r>
      <w:r w:rsidRPr="00960EA8">
        <w:rPr>
          <w:rFonts w:ascii="Arial" w:eastAsia="Arial Unicode MS" w:hAnsi="Arial" w:cs="Arial"/>
          <w:kern w:val="2"/>
          <w:sz w:val="18"/>
          <w:szCs w:val="18"/>
        </w:rPr>
        <w:t>___ от «</w:t>
      </w:r>
      <w:r w:rsidR="005301A1">
        <w:rPr>
          <w:rFonts w:ascii="Arial" w:eastAsia="Arial Unicode MS" w:hAnsi="Arial" w:cs="Arial"/>
          <w:kern w:val="2"/>
          <w:sz w:val="18"/>
          <w:szCs w:val="18"/>
        </w:rPr>
        <w:t>__</w:t>
      </w:r>
      <w:r w:rsidRPr="00960EA8">
        <w:rPr>
          <w:rFonts w:ascii="Arial" w:eastAsia="Arial Unicode MS" w:hAnsi="Arial" w:cs="Arial"/>
          <w:kern w:val="2"/>
          <w:sz w:val="18"/>
          <w:szCs w:val="18"/>
        </w:rPr>
        <w:t>»</w:t>
      </w:r>
      <w:r>
        <w:rPr>
          <w:rFonts w:ascii="Arial" w:eastAsia="Arial Unicode MS" w:hAnsi="Arial" w:cs="Arial"/>
          <w:kern w:val="2"/>
          <w:sz w:val="18"/>
          <w:szCs w:val="18"/>
        </w:rPr>
        <w:t xml:space="preserve"> </w:t>
      </w:r>
      <w:r w:rsidR="005301A1">
        <w:rPr>
          <w:rFonts w:ascii="Arial" w:eastAsia="Arial Unicode MS" w:hAnsi="Arial" w:cs="Arial"/>
          <w:kern w:val="2"/>
          <w:sz w:val="18"/>
          <w:szCs w:val="18"/>
        </w:rPr>
        <w:t>________</w:t>
      </w:r>
      <w:r w:rsidRPr="00960EA8">
        <w:rPr>
          <w:rFonts w:ascii="Arial" w:eastAsia="Arial Unicode MS" w:hAnsi="Arial" w:cs="Arial"/>
          <w:kern w:val="2"/>
          <w:sz w:val="18"/>
          <w:szCs w:val="18"/>
        </w:rPr>
        <w:t xml:space="preserve"> 201</w:t>
      </w:r>
      <w:r w:rsidR="00DF132D">
        <w:rPr>
          <w:rFonts w:ascii="Arial" w:eastAsia="Arial Unicode MS" w:hAnsi="Arial" w:cs="Arial"/>
          <w:kern w:val="2"/>
          <w:sz w:val="18"/>
          <w:szCs w:val="18"/>
        </w:rPr>
        <w:t>8</w:t>
      </w:r>
      <w:r w:rsidR="00021344">
        <w:rPr>
          <w:rFonts w:ascii="Arial" w:eastAsia="Arial Unicode MS" w:hAnsi="Arial" w:cs="Arial"/>
          <w:kern w:val="2"/>
          <w:sz w:val="18"/>
          <w:szCs w:val="18"/>
        </w:rPr>
        <w:t xml:space="preserve"> года</w:t>
      </w:r>
    </w:p>
    <w:p w:rsidR="00EF439C" w:rsidRPr="00DD2222" w:rsidRDefault="00EF439C" w:rsidP="00EF439C">
      <w:pPr>
        <w:jc w:val="center"/>
        <w:rPr>
          <w:b/>
          <w:sz w:val="22"/>
          <w:szCs w:val="22"/>
        </w:rPr>
      </w:pPr>
    </w:p>
    <w:p w:rsidR="00A52F71" w:rsidRDefault="00A52F71" w:rsidP="0098688E">
      <w:pPr>
        <w:jc w:val="center"/>
        <w:rPr>
          <w:b/>
        </w:rPr>
      </w:pPr>
    </w:p>
    <w:p w:rsidR="0098688E" w:rsidRDefault="0098688E" w:rsidP="0098688E">
      <w:pPr>
        <w:jc w:val="center"/>
        <w:rPr>
          <w:b/>
        </w:rPr>
      </w:pPr>
      <w:r>
        <w:rPr>
          <w:b/>
        </w:rPr>
        <w:t>Сообщение</w:t>
      </w:r>
    </w:p>
    <w:p w:rsidR="0098688E" w:rsidRDefault="0098688E" w:rsidP="0098688E">
      <w:pPr>
        <w:jc w:val="center"/>
        <w:rPr>
          <w:b/>
        </w:rPr>
      </w:pPr>
      <w:r>
        <w:rPr>
          <w:b/>
        </w:rPr>
        <w:t xml:space="preserve">о проведении </w:t>
      </w:r>
      <w:r w:rsidR="00A52F71">
        <w:rPr>
          <w:b/>
        </w:rPr>
        <w:t>годового</w:t>
      </w:r>
      <w:r>
        <w:rPr>
          <w:b/>
        </w:rPr>
        <w:t xml:space="preserve"> общего собрания акционеров</w:t>
      </w:r>
    </w:p>
    <w:p w:rsidR="00EF439C" w:rsidRDefault="0098688E" w:rsidP="0098688E">
      <w:pPr>
        <w:jc w:val="center"/>
        <w:rPr>
          <w:b/>
          <w:bCs/>
        </w:rPr>
      </w:pPr>
      <w:r>
        <w:rPr>
          <w:b/>
        </w:rPr>
        <w:t>Публичного акционерного общества</w:t>
      </w:r>
      <w:r>
        <w:rPr>
          <w:b/>
          <w:bCs/>
        </w:rPr>
        <w:t xml:space="preserve"> </w:t>
      </w:r>
    </w:p>
    <w:p w:rsidR="0098688E" w:rsidRDefault="0098688E" w:rsidP="0098688E">
      <w:pPr>
        <w:jc w:val="center"/>
        <w:rPr>
          <w:b/>
          <w:bCs/>
        </w:rPr>
      </w:pPr>
      <w:r>
        <w:rPr>
          <w:b/>
          <w:bCs/>
        </w:rPr>
        <w:t>«Сибирско-Уральская энергетическая компания»</w:t>
      </w:r>
    </w:p>
    <w:p w:rsidR="0098688E" w:rsidRDefault="0098688E" w:rsidP="0098688E">
      <w:pPr>
        <w:ind w:firstLine="709"/>
        <w:jc w:val="both"/>
        <w:rPr>
          <w:b/>
          <w:bCs/>
        </w:rPr>
      </w:pPr>
    </w:p>
    <w:p w:rsidR="00A52F71" w:rsidRPr="00A52F71" w:rsidRDefault="00A52F71" w:rsidP="00A52F71">
      <w:pPr>
        <w:ind w:firstLine="709"/>
        <w:jc w:val="both"/>
      </w:pPr>
      <w:r w:rsidRPr="00A52F71">
        <w:rPr>
          <w:rFonts w:eastAsia="Calibri"/>
        </w:rPr>
        <w:t>Публичное акционерное общество «Сибирско-Уральская энергетическая компания» (</w:t>
      </w:r>
      <w:r w:rsidRPr="00A52F71">
        <w:t xml:space="preserve">ПАО «СУЭНКО», </w:t>
      </w:r>
      <w:r w:rsidR="00EF439C">
        <w:t>место нахождения</w:t>
      </w:r>
      <w:r w:rsidRPr="00A52F71">
        <w:t xml:space="preserve">: </w:t>
      </w:r>
      <w:r w:rsidR="00EF439C">
        <w:t>Российская Федерация, Тюменская область, г. Тюмень</w:t>
      </w:r>
      <w:r w:rsidRPr="00A52F71">
        <w:t xml:space="preserve">) уведомляет акционеров о проведении годового общего собрания акционеров. </w:t>
      </w:r>
    </w:p>
    <w:p w:rsidR="00A52F71" w:rsidRPr="00A52F71" w:rsidRDefault="00A52F71" w:rsidP="00A52F71">
      <w:pPr>
        <w:autoSpaceDE w:val="0"/>
        <w:autoSpaceDN w:val="0"/>
        <w:adjustRightInd w:val="0"/>
        <w:jc w:val="both"/>
        <w:rPr>
          <w:rFonts w:eastAsia="Calibri"/>
        </w:rPr>
      </w:pPr>
      <w:r w:rsidRPr="00A52F71">
        <w:rPr>
          <w:rFonts w:eastAsia="Calibri"/>
          <w:b/>
        </w:rPr>
        <w:t>Дата проведения</w:t>
      </w:r>
      <w:r w:rsidRPr="00A52F71">
        <w:rPr>
          <w:rFonts w:eastAsia="Calibri"/>
        </w:rPr>
        <w:t>: 2</w:t>
      </w:r>
      <w:r w:rsidR="00DF132D">
        <w:rPr>
          <w:rFonts w:eastAsia="Calibri"/>
        </w:rPr>
        <w:t>1</w:t>
      </w:r>
      <w:r w:rsidRPr="00A52F71">
        <w:rPr>
          <w:rFonts w:eastAsia="Calibri"/>
        </w:rPr>
        <w:t xml:space="preserve"> июня 201</w:t>
      </w:r>
      <w:r w:rsidR="00DF132D">
        <w:rPr>
          <w:rFonts w:eastAsia="Calibri"/>
        </w:rPr>
        <w:t>8</w:t>
      </w:r>
      <w:r w:rsidRPr="00A52F71">
        <w:rPr>
          <w:rFonts w:eastAsia="Calibri"/>
        </w:rPr>
        <w:t xml:space="preserve"> года.</w:t>
      </w:r>
    </w:p>
    <w:p w:rsidR="00A52F71" w:rsidRPr="00A52F71" w:rsidRDefault="00A52F71" w:rsidP="00A52F71">
      <w:pPr>
        <w:autoSpaceDE w:val="0"/>
        <w:autoSpaceDN w:val="0"/>
        <w:adjustRightInd w:val="0"/>
        <w:jc w:val="both"/>
        <w:rPr>
          <w:rFonts w:eastAsia="Calibri"/>
        </w:rPr>
      </w:pPr>
      <w:r w:rsidRPr="00A52F71">
        <w:rPr>
          <w:rFonts w:eastAsia="Calibri"/>
          <w:b/>
        </w:rPr>
        <w:t>Место проведения</w:t>
      </w:r>
      <w:r w:rsidRPr="00A52F71">
        <w:rPr>
          <w:rFonts w:eastAsia="Calibri"/>
        </w:rPr>
        <w:t xml:space="preserve">: Российская Федерация, Тюменская область, г. Тюмень, ул. Одесская, </w:t>
      </w:r>
      <w:r w:rsidR="00EE29A0">
        <w:rPr>
          <w:rFonts w:eastAsia="Calibri"/>
        </w:rPr>
        <w:t>27</w:t>
      </w:r>
      <w:bookmarkStart w:id="0" w:name="_GoBack"/>
      <w:bookmarkEnd w:id="0"/>
      <w:r w:rsidRPr="00A52F71">
        <w:rPr>
          <w:rFonts w:eastAsia="Calibri"/>
        </w:rPr>
        <w:t>.</w:t>
      </w:r>
    </w:p>
    <w:p w:rsidR="00A52F71" w:rsidRPr="00A52F71" w:rsidRDefault="00A52F71" w:rsidP="00A52F71">
      <w:pPr>
        <w:autoSpaceDE w:val="0"/>
        <w:autoSpaceDN w:val="0"/>
        <w:adjustRightInd w:val="0"/>
        <w:jc w:val="both"/>
        <w:rPr>
          <w:rFonts w:eastAsia="Calibri"/>
        </w:rPr>
      </w:pPr>
      <w:r w:rsidRPr="00A52F71">
        <w:rPr>
          <w:rFonts w:eastAsia="Calibri"/>
          <w:b/>
        </w:rPr>
        <w:t>Время проведения</w:t>
      </w:r>
      <w:r w:rsidRPr="00A52F71">
        <w:rPr>
          <w:rFonts w:eastAsia="Calibri"/>
        </w:rPr>
        <w:t xml:space="preserve">: 14  часов 30 мин. </w:t>
      </w:r>
    </w:p>
    <w:p w:rsidR="00A52F71" w:rsidRPr="00A52F71" w:rsidRDefault="00A52F71" w:rsidP="00A52F71">
      <w:pPr>
        <w:autoSpaceDE w:val="0"/>
        <w:autoSpaceDN w:val="0"/>
        <w:adjustRightInd w:val="0"/>
        <w:jc w:val="both"/>
        <w:rPr>
          <w:rFonts w:eastAsia="Calibri"/>
        </w:rPr>
      </w:pPr>
      <w:r w:rsidRPr="00A52F71">
        <w:rPr>
          <w:rFonts w:eastAsia="Calibri"/>
          <w:b/>
        </w:rPr>
        <w:t>Время начала регистрации лиц, участвующих в годовом общем собрании</w:t>
      </w:r>
      <w:r w:rsidRPr="00A52F71">
        <w:rPr>
          <w:rFonts w:eastAsia="Calibri"/>
        </w:rPr>
        <w:t>: 14 часов 00 мин.</w:t>
      </w:r>
    </w:p>
    <w:p w:rsidR="00A52F71" w:rsidRPr="00A52F71" w:rsidRDefault="00A52F71" w:rsidP="00A52F71">
      <w:pPr>
        <w:autoSpaceDE w:val="0"/>
        <w:autoSpaceDN w:val="0"/>
        <w:adjustRightInd w:val="0"/>
        <w:jc w:val="both"/>
        <w:rPr>
          <w:rFonts w:eastAsia="Calibri"/>
        </w:rPr>
      </w:pPr>
      <w:r w:rsidRPr="00A52F71">
        <w:rPr>
          <w:rFonts w:eastAsia="Calibri"/>
          <w:b/>
        </w:rPr>
        <w:t xml:space="preserve">Форма проведения </w:t>
      </w:r>
      <w:r w:rsidR="00EF439C">
        <w:rPr>
          <w:rFonts w:eastAsia="Calibri"/>
          <w:b/>
        </w:rPr>
        <w:t xml:space="preserve">общего </w:t>
      </w:r>
      <w:r w:rsidRPr="00A52F71">
        <w:rPr>
          <w:rFonts w:eastAsia="Calibri"/>
          <w:b/>
        </w:rPr>
        <w:t>собрания</w:t>
      </w:r>
      <w:r w:rsidRPr="00A52F71">
        <w:rPr>
          <w:rFonts w:eastAsia="Calibri"/>
        </w:rPr>
        <w:t>: совместное присутствие акционеров для обсуждения вопросов повестки дня и принятия решений по вопроса</w:t>
      </w:r>
      <w:r w:rsidR="00EF439C">
        <w:rPr>
          <w:rFonts w:eastAsia="Calibri"/>
        </w:rPr>
        <w:t>м, поставленным на голосование</w:t>
      </w:r>
      <w:r w:rsidRPr="00A52F71">
        <w:rPr>
          <w:rFonts w:eastAsia="Calibri"/>
        </w:rPr>
        <w:t>.</w:t>
      </w:r>
    </w:p>
    <w:p w:rsidR="00EF439C" w:rsidRPr="00EF439C" w:rsidRDefault="00EF439C" w:rsidP="00EF439C">
      <w:pPr>
        <w:jc w:val="both"/>
      </w:pPr>
      <w:r w:rsidRPr="00EF439C">
        <w:rPr>
          <w:rFonts w:eastAsia="Calibri"/>
          <w:b/>
        </w:rPr>
        <w:t>Почтовый адрес, по которому могут направляться заполненные бюллетени для голосования</w:t>
      </w:r>
      <w:r w:rsidRPr="00EF439C">
        <w:rPr>
          <w:rFonts w:eastAsia="Calibri"/>
        </w:rPr>
        <w:t xml:space="preserve">: </w:t>
      </w:r>
      <w:r w:rsidRPr="00EF439C">
        <w:t xml:space="preserve">625023, Российская Федерация, Тюменская область, г. Тюмень, ул. Одесская, </w:t>
      </w:r>
      <w:r w:rsidR="00DF132D">
        <w:t>27</w:t>
      </w:r>
      <w:r w:rsidRPr="00EF439C">
        <w:t>.</w:t>
      </w:r>
    </w:p>
    <w:p w:rsidR="00EF439C" w:rsidRPr="00EF439C" w:rsidRDefault="00EF439C" w:rsidP="00EF43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439C">
        <w:rPr>
          <w:rFonts w:eastAsiaTheme="minorHAnsi"/>
          <w:b/>
          <w:lang w:eastAsia="en-US"/>
        </w:rPr>
        <w:t>Дата, на которую определяются (фиксируются) лица, имеющие право на участие в общем собрании акционеров</w:t>
      </w:r>
      <w:r w:rsidRPr="00EF439C">
        <w:rPr>
          <w:rFonts w:eastAsiaTheme="minorHAnsi"/>
          <w:lang w:eastAsia="en-US"/>
        </w:rPr>
        <w:t>: «</w:t>
      </w:r>
      <w:r w:rsidR="00DF132D">
        <w:rPr>
          <w:rFonts w:eastAsiaTheme="minorHAnsi"/>
          <w:lang w:eastAsia="en-US"/>
        </w:rPr>
        <w:t>29</w:t>
      </w:r>
      <w:r w:rsidRPr="00EF439C">
        <w:rPr>
          <w:rFonts w:eastAsiaTheme="minorHAnsi"/>
          <w:lang w:eastAsia="en-US"/>
        </w:rPr>
        <w:t>» мая 201</w:t>
      </w:r>
      <w:r w:rsidR="00DF132D">
        <w:rPr>
          <w:rFonts w:eastAsiaTheme="minorHAnsi"/>
          <w:lang w:eastAsia="en-US"/>
        </w:rPr>
        <w:t>8</w:t>
      </w:r>
      <w:r w:rsidRPr="00EF439C">
        <w:rPr>
          <w:rFonts w:eastAsiaTheme="minorHAnsi"/>
          <w:lang w:eastAsia="en-US"/>
        </w:rPr>
        <w:t xml:space="preserve"> года</w:t>
      </w:r>
    </w:p>
    <w:p w:rsidR="00A52F71" w:rsidRPr="00EF439C" w:rsidRDefault="00A52F71" w:rsidP="00A52F71">
      <w:pPr>
        <w:jc w:val="both"/>
        <w:rPr>
          <w:b/>
        </w:rPr>
      </w:pPr>
    </w:p>
    <w:p w:rsidR="00A52F71" w:rsidRPr="00A52F71" w:rsidRDefault="00A52F71" w:rsidP="00A52F71">
      <w:pPr>
        <w:jc w:val="both"/>
        <w:rPr>
          <w:b/>
        </w:rPr>
      </w:pPr>
      <w:r w:rsidRPr="00A52F71">
        <w:rPr>
          <w:b/>
        </w:rPr>
        <w:t>Советом директоров утверждена следующая повестка дня собрания:</w:t>
      </w:r>
    </w:p>
    <w:p w:rsidR="00EF439C" w:rsidRPr="00EF439C" w:rsidRDefault="00EF439C" w:rsidP="00EF43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F439C">
        <w:t>Утверждение годового отчета Общества за 201</w:t>
      </w:r>
      <w:r w:rsidR="00DF132D">
        <w:t>7</w:t>
      </w:r>
      <w:r w:rsidRPr="00EF439C">
        <w:t xml:space="preserve"> год.</w:t>
      </w:r>
    </w:p>
    <w:p w:rsidR="00EF439C" w:rsidRPr="00EF439C" w:rsidRDefault="00EF439C" w:rsidP="00EF43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F439C">
        <w:t>Утверждение годовой бухгалтерской (финансовой) отчетности за 201</w:t>
      </w:r>
      <w:r w:rsidR="00DF132D">
        <w:t>7</w:t>
      </w:r>
      <w:r w:rsidRPr="00EF439C">
        <w:t xml:space="preserve"> год.</w:t>
      </w:r>
    </w:p>
    <w:p w:rsidR="00EF439C" w:rsidRPr="00EF439C" w:rsidRDefault="00EF439C" w:rsidP="00EF43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F439C">
        <w:t>Распределение прибыли и убытков Общества по результатам финансового года, в том числе выплата (объявление) дивидендов</w:t>
      </w:r>
      <w:r w:rsidRPr="00EF439C">
        <w:rPr>
          <w:bCs/>
        </w:rPr>
        <w:t>.</w:t>
      </w:r>
    </w:p>
    <w:p w:rsidR="00EF439C" w:rsidRPr="00EF439C" w:rsidRDefault="00EF439C" w:rsidP="00EF43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F439C">
        <w:t>Избрание членов Совета директоров Общества.</w:t>
      </w:r>
    </w:p>
    <w:p w:rsidR="00EF439C" w:rsidRPr="00EF439C" w:rsidRDefault="00EF439C" w:rsidP="00EF43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F439C">
        <w:t>Избрание Ревизора Общества.</w:t>
      </w:r>
    </w:p>
    <w:p w:rsidR="00EF439C" w:rsidRPr="00EF439C" w:rsidRDefault="00EF439C" w:rsidP="00EF43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EF439C">
        <w:t>Утверждение Аудитора Общества.</w:t>
      </w:r>
    </w:p>
    <w:p w:rsidR="00A52F71" w:rsidRPr="00A52F71" w:rsidRDefault="00A52F71" w:rsidP="00A52F71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A52F71" w:rsidRPr="00A52F71" w:rsidRDefault="00A52F71" w:rsidP="00A52F71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A52F71">
        <w:rPr>
          <w:rFonts w:eastAsia="Calibri"/>
          <w:b/>
        </w:rPr>
        <w:t>Информация, подлежащая представлению акционерам до проведения Общего собрания:</w:t>
      </w:r>
    </w:p>
    <w:p w:rsidR="00DF132D" w:rsidRPr="00DF132D" w:rsidRDefault="00DF132D" w:rsidP="00DF132D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14" w:hanging="357"/>
        <w:jc w:val="both"/>
        <w:rPr>
          <w:color w:val="000000"/>
          <w:spacing w:val="4"/>
          <w:sz w:val="22"/>
          <w:szCs w:val="22"/>
        </w:rPr>
      </w:pPr>
      <w:r w:rsidRPr="00DF132D">
        <w:rPr>
          <w:sz w:val="22"/>
          <w:szCs w:val="22"/>
        </w:rPr>
        <w:t>Годовой отчёт Общества за 2017 год.</w:t>
      </w:r>
    </w:p>
    <w:p w:rsidR="00DF132D" w:rsidRPr="00DF132D" w:rsidRDefault="00DF132D" w:rsidP="00DF132D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14" w:hanging="357"/>
        <w:jc w:val="both"/>
        <w:rPr>
          <w:color w:val="000000"/>
          <w:spacing w:val="4"/>
          <w:sz w:val="22"/>
          <w:szCs w:val="22"/>
        </w:rPr>
      </w:pPr>
      <w:r w:rsidRPr="00DF132D">
        <w:rPr>
          <w:sz w:val="22"/>
          <w:szCs w:val="22"/>
        </w:rPr>
        <w:t>Годовая бухгалтерская (финансовая) отчётность Общества за 2017 год.</w:t>
      </w:r>
    </w:p>
    <w:p w:rsidR="00DF132D" w:rsidRPr="00DF132D" w:rsidRDefault="00DF132D" w:rsidP="00DF132D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14" w:hanging="357"/>
        <w:jc w:val="both"/>
        <w:rPr>
          <w:color w:val="000000"/>
          <w:spacing w:val="4"/>
          <w:sz w:val="22"/>
          <w:szCs w:val="22"/>
        </w:rPr>
      </w:pPr>
      <w:r w:rsidRPr="00DF132D">
        <w:rPr>
          <w:sz w:val="22"/>
          <w:szCs w:val="22"/>
        </w:rPr>
        <w:t>Заключение Аудитора.</w:t>
      </w:r>
    </w:p>
    <w:p w:rsidR="00DF132D" w:rsidRPr="00DF132D" w:rsidRDefault="00DF132D" w:rsidP="00DF132D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14" w:hanging="357"/>
        <w:jc w:val="both"/>
        <w:rPr>
          <w:color w:val="000000"/>
          <w:spacing w:val="4"/>
          <w:sz w:val="22"/>
          <w:szCs w:val="22"/>
        </w:rPr>
      </w:pPr>
      <w:r w:rsidRPr="00DF132D">
        <w:rPr>
          <w:sz w:val="22"/>
          <w:szCs w:val="22"/>
        </w:rPr>
        <w:t>Заключение Ревизора о достоверности данных, содержащихся в годовом отчете и годовой бухгалтерской (финансовой) отчётности Общества за 2017 год.</w:t>
      </w:r>
    </w:p>
    <w:p w:rsidR="00DF132D" w:rsidRPr="00DF132D" w:rsidRDefault="00DF132D" w:rsidP="00DF132D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14" w:hanging="357"/>
        <w:jc w:val="both"/>
        <w:rPr>
          <w:color w:val="000000"/>
          <w:spacing w:val="4"/>
          <w:sz w:val="22"/>
          <w:szCs w:val="22"/>
        </w:rPr>
      </w:pPr>
      <w:r w:rsidRPr="00DF132D">
        <w:rPr>
          <w:sz w:val="22"/>
          <w:szCs w:val="22"/>
        </w:rPr>
        <w:t>Сведения о кандидатах в члены Совета директоров Общества, ревизоры Общества, об управляющей организации Общества.</w:t>
      </w:r>
    </w:p>
    <w:p w:rsidR="00DF132D" w:rsidRPr="00DF132D" w:rsidRDefault="00DF132D" w:rsidP="00DF132D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14" w:hanging="357"/>
        <w:jc w:val="both"/>
        <w:rPr>
          <w:color w:val="000000"/>
          <w:spacing w:val="4"/>
          <w:sz w:val="22"/>
          <w:szCs w:val="22"/>
        </w:rPr>
      </w:pPr>
      <w:r w:rsidRPr="00DF132D">
        <w:rPr>
          <w:color w:val="000000"/>
          <w:spacing w:val="4"/>
          <w:sz w:val="22"/>
          <w:szCs w:val="22"/>
        </w:rPr>
        <w:t>Согласия кандидатов на избрание в члены Совета директоров и ревизоры Общества.</w:t>
      </w:r>
    </w:p>
    <w:p w:rsidR="00DF132D" w:rsidRPr="00DF132D" w:rsidRDefault="00DF132D" w:rsidP="00DF132D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14" w:hanging="357"/>
        <w:jc w:val="both"/>
        <w:rPr>
          <w:color w:val="000000"/>
          <w:spacing w:val="4"/>
          <w:sz w:val="22"/>
          <w:szCs w:val="22"/>
        </w:rPr>
      </w:pPr>
      <w:r w:rsidRPr="00DF132D">
        <w:rPr>
          <w:sz w:val="22"/>
          <w:szCs w:val="22"/>
        </w:rPr>
        <w:lastRenderedPageBreak/>
        <w:t>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</w:t>
      </w:r>
    </w:p>
    <w:p w:rsidR="00DF132D" w:rsidRPr="00DF132D" w:rsidRDefault="00DF132D" w:rsidP="00DF132D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14" w:hanging="357"/>
        <w:jc w:val="both"/>
        <w:rPr>
          <w:color w:val="000000"/>
          <w:spacing w:val="4"/>
          <w:sz w:val="22"/>
          <w:szCs w:val="22"/>
        </w:rPr>
      </w:pPr>
      <w:r w:rsidRPr="00DF132D">
        <w:rPr>
          <w:color w:val="000000"/>
          <w:spacing w:val="4"/>
          <w:sz w:val="22"/>
          <w:szCs w:val="22"/>
        </w:rPr>
        <w:t>О</w:t>
      </w:r>
      <w:r w:rsidRPr="00DF132D">
        <w:rPr>
          <w:sz w:val="22"/>
          <w:szCs w:val="22"/>
        </w:rPr>
        <w:t>тчет о заключенных Обществом в 2017 году сделках, в совершении которых имеется заинтересованность;</w:t>
      </w:r>
    </w:p>
    <w:p w:rsidR="00DF132D" w:rsidRPr="00DF132D" w:rsidRDefault="00DF132D" w:rsidP="00DF132D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14" w:hanging="357"/>
        <w:jc w:val="both"/>
        <w:rPr>
          <w:color w:val="000000"/>
          <w:spacing w:val="4"/>
          <w:sz w:val="22"/>
          <w:szCs w:val="22"/>
        </w:rPr>
      </w:pPr>
      <w:r w:rsidRPr="00DF132D">
        <w:rPr>
          <w:sz w:val="22"/>
          <w:szCs w:val="22"/>
        </w:rPr>
        <w:t>Протокол подведения итогов заочного голосования Совета директоров от «18» мая 2018 года.</w:t>
      </w:r>
    </w:p>
    <w:p w:rsidR="00DF132D" w:rsidRPr="00DF132D" w:rsidRDefault="00DF132D" w:rsidP="00DF132D">
      <w:pPr>
        <w:numPr>
          <w:ilvl w:val="0"/>
          <w:numId w:val="4"/>
        </w:numPr>
        <w:shd w:val="clear" w:color="auto" w:fill="FFFFFF"/>
        <w:tabs>
          <w:tab w:val="left" w:pos="709"/>
        </w:tabs>
        <w:jc w:val="both"/>
        <w:rPr>
          <w:color w:val="000000"/>
          <w:spacing w:val="4"/>
          <w:sz w:val="22"/>
          <w:szCs w:val="22"/>
        </w:rPr>
      </w:pPr>
      <w:r w:rsidRPr="00DF132D">
        <w:rPr>
          <w:sz w:val="22"/>
          <w:szCs w:val="22"/>
        </w:rPr>
        <w:t>Проекты решений годового общего собрания акционеров от «21» июня 2018 года.</w:t>
      </w:r>
    </w:p>
    <w:p w:rsidR="00DF132D" w:rsidRPr="00DF132D" w:rsidRDefault="00DF132D" w:rsidP="00DF132D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С</w:t>
      </w:r>
      <w:r w:rsidRPr="00DF132D">
        <w:rPr>
          <w:sz w:val="22"/>
          <w:szCs w:val="22"/>
        </w:rPr>
        <w:t xml:space="preserve"> материалами, предоставляемыми лицам, имеющим право на участие в общем собрании акционеров, при подготовке к проведению годового общего собрания акционеров, можно ознакомиться в течение 20 дней до даты проведения собрания с 09 часов 00 минут до 17 часов 00 минут и в день проведения собрания по следующему адресу: 625023, Российская Федерация, г. Тюмень, ул. Одесская, 27, каб. 205.</w:t>
      </w:r>
    </w:p>
    <w:p w:rsidR="00DF132D" w:rsidRPr="00DF132D" w:rsidRDefault="00DF132D" w:rsidP="00DF132D">
      <w:pPr>
        <w:autoSpaceDE w:val="0"/>
        <w:autoSpaceDN w:val="0"/>
        <w:ind w:firstLine="567"/>
        <w:jc w:val="both"/>
        <w:rPr>
          <w:b/>
          <w:bCs/>
          <w:i/>
          <w:iCs/>
          <w:sz w:val="22"/>
          <w:szCs w:val="22"/>
        </w:rPr>
      </w:pPr>
    </w:p>
    <w:p w:rsidR="00A52F71" w:rsidRPr="00A52F71" w:rsidRDefault="00A52F71" w:rsidP="00A52F7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52F71">
        <w:rPr>
          <w:rFonts w:eastAsia="Calibri"/>
        </w:rPr>
        <w:t>Участнику годового общего собрания акционеров необходимо иметь при себе паспорт или иной документ, удостоверяющий личность, а для представителя акционера –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EF439C" w:rsidRPr="00EF439C" w:rsidRDefault="00EF439C" w:rsidP="00EF439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439C">
        <w:rPr>
          <w:rFonts w:eastAsiaTheme="minorHAnsi"/>
          <w:lang w:eastAsia="en-US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</w:t>
      </w:r>
      <w:r>
        <w:rPr>
          <w:rFonts w:eastAsiaTheme="minorHAnsi"/>
          <w:lang w:eastAsia="en-US"/>
        </w:rPr>
        <w:t>.</w:t>
      </w:r>
    </w:p>
    <w:p w:rsidR="00EF439C" w:rsidRPr="002339BD" w:rsidRDefault="00EF439C" w:rsidP="00EF439C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A52F71" w:rsidRPr="00A52F71" w:rsidRDefault="00A52F71" w:rsidP="00A52F71">
      <w:pPr>
        <w:shd w:val="clear" w:color="auto" w:fill="FFFFFF"/>
        <w:tabs>
          <w:tab w:val="left" w:pos="156"/>
        </w:tabs>
        <w:ind w:firstLine="567"/>
        <w:jc w:val="both"/>
        <w:rPr>
          <w:rFonts w:eastAsia="Calibri"/>
        </w:rPr>
      </w:pPr>
    </w:p>
    <w:p w:rsidR="00A52F71" w:rsidRPr="00A52F71" w:rsidRDefault="00A52F71" w:rsidP="00A52F71">
      <w:pPr>
        <w:ind w:firstLine="567"/>
        <w:jc w:val="both"/>
        <w:rPr>
          <w:rFonts w:eastAsia="Calibri"/>
        </w:rPr>
      </w:pPr>
      <w:r w:rsidRPr="00A52F71">
        <w:rPr>
          <w:rFonts w:eastAsia="Calibri"/>
        </w:rPr>
        <w:t>Совет директоров ПАО «</w:t>
      </w:r>
      <w:r w:rsidRPr="00A52F71">
        <w:rPr>
          <w:rFonts w:eastAsia="Calibri"/>
          <w:color w:val="000000"/>
        </w:rPr>
        <w:t>СУЭНКО</w:t>
      </w:r>
      <w:r w:rsidRPr="00A52F71">
        <w:rPr>
          <w:rFonts w:eastAsia="Calibri"/>
        </w:rPr>
        <w:t>»</w:t>
      </w:r>
    </w:p>
    <w:p w:rsidR="00960EA8" w:rsidRPr="00A52F71" w:rsidRDefault="00960EA8" w:rsidP="0098688E">
      <w:pPr>
        <w:ind w:firstLine="709"/>
        <w:jc w:val="both"/>
      </w:pPr>
    </w:p>
    <w:p w:rsidR="00960EA8" w:rsidRPr="00A52F71" w:rsidRDefault="00960EA8" w:rsidP="0098688E">
      <w:pPr>
        <w:ind w:firstLine="709"/>
        <w:jc w:val="both"/>
      </w:pPr>
    </w:p>
    <w:p w:rsidR="00AE5397" w:rsidRPr="00A52F71" w:rsidRDefault="00AE5397" w:rsidP="0098688E"/>
    <w:sectPr w:rsidR="00AE5397" w:rsidRPr="00A52F71" w:rsidSect="00DF13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36" w:rsidRDefault="00F01436" w:rsidP="00DF132D">
      <w:r>
        <w:separator/>
      </w:r>
    </w:p>
  </w:endnote>
  <w:endnote w:type="continuationSeparator" w:id="0">
    <w:p w:rsidR="00F01436" w:rsidRDefault="00F01436" w:rsidP="00D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36" w:rsidRDefault="00F01436" w:rsidP="00DF132D">
      <w:r>
        <w:separator/>
      </w:r>
    </w:p>
  </w:footnote>
  <w:footnote w:type="continuationSeparator" w:id="0">
    <w:p w:rsidR="00F01436" w:rsidRDefault="00F01436" w:rsidP="00DF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2C33"/>
    <w:multiLevelType w:val="hybridMultilevel"/>
    <w:tmpl w:val="C0EE1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26CC"/>
    <w:multiLevelType w:val="hybridMultilevel"/>
    <w:tmpl w:val="0E308A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289259C"/>
    <w:multiLevelType w:val="hybridMultilevel"/>
    <w:tmpl w:val="B8F63734"/>
    <w:lvl w:ilvl="0" w:tplc="B658E2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E26BC7"/>
    <w:multiLevelType w:val="hybridMultilevel"/>
    <w:tmpl w:val="32B81D58"/>
    <w:lvl w:ilvl="0" w:tplc="3192320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EB"/>
    <w:rsid w:val="00021344"/>
    <w:rsid w:val="00243BFE"/>
    <w:rsid w:val="005301A1"/>
    <w:rsid w:val="00552FFF"/>
    <w:rsid w:val="005D1F53"/>
    <w:rsid w:val="007C6B9A"/>
    <w:rsid w:val="00960EA8"/>
    <w:rsid w:val="0098688E"/>
    <w:rsid w:val="00A52F71"/>
    <w:rsid w:val="00AE2A0D"/>
    <w:rsid w:val="00AE5397"/>
    <w:rsid w:val="00B04AEB"/>
    <w:rsid w:val="00DF132D"/>
    <w:rsid w:val="00EE29A0"/>
    <w:rsid w:val="00EF439C"/>
    <w:rsid w:val="00F0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6E1D"/>
  <w15:docId w15:val="{F81687C6-A33E-4655-8796-EC84279F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1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1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uenc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en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Борисовна</dc:creator>
  <cp:keywords/>
  <dc:description/>
  <cp:lastModifiedBy>Ильина Юлия Александровна</cp:lastModifiedBy>
  <cp:revision>2</cp:revision>
  <cp:lastPrinted>2016-02-29T06:28:00Z</cp:lastPrinted>
  <dcterms:created xsi:type="dcterms:W3CDTF">2018-06-15T11:33:00Z</dcterms:created>
  <dcterms:modified xsi:type="dcterms:W3CDTF">2018-06-15T11:33:00Z</dcterms:modified>
</cp:coreProperties>
</file>