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868F0" w14:textId="77777777" w:rsidR="00750DCA" w:rsidRPr="003732DA" w:rsidRDefault="00F33631" w:rsidP="00261A15">
      <w:pPr>
        <w:autoSpaceDE w:val="0"/>
        <w:autoSpaceDN w:val="0"/>
        <w:adjustRightInd w:val="0"/>
        <w:jc w:val="center"/>
        <w:rPr>
          <w:bCs/>
        </w:rPr>
      </w:pPr>
      <w:bookmarkStart w:id="0" w:name="_GoBack"/>
      <w:bookmarkEnd w:id="0"/>
      <w:r w:rsidRPr="003732DA">
        <w:rPr>
          <w:bCs/>
        </w:rPr>
        <w:t>ПАСПОРТ УСЛУГИ (ПРОЦЕССА) СЕТЕВОЙ ОРГАНИЗАЦИИ АО «СУЭНКО»</w:t>
      </w:r>
    </w:p>
    <w:p w14:paraId="1DC868F1" w14:textId="4E19550F" w:rsidR="00DD099F" w:rsidRPr="003732DA" w:rsidRDefault="00F33631" w:rsidP="00261A15">
      <w:pPr>
        <w:autoSpaceDE w:val="0"/>
        <w:autoSpaceDN w:val="0"/>
        <w:adjustRightInd w:val="0"/>
        <w:jc w:val="center"/>
        <w:rPr>
          <w:b/>
          <w:u w:val="single"/>
        </w:rPr>
      </w:pPr>
      <w:r w:rsidRPr="003732DA">
        <w:rPr>
          <w:b/>
          <w:u w:val="single"/>
        </w:rPr>
        <w:t>Установка, замена прибора учета электрической энергии</w:t>
      </w:r>
      <w:r w:rsidR="00DD3CBF" w:rsidRPr="003732DA">
        <w:rPr>
          <w:b/>
          <w:u w:val="single"/>
        </w:rPr>
        <w:t xml:space="preserve">, </w:t>
      </w:r>
      <w:r w:rsidR="00E87D1A" w:rsidRPr="003732DA">
        <w:rPr>
          <w:b/>
          <w:u w:val="single"/>
        </w:rPr>
        <w:t xml:space="preserve">в </w:t>
      </w:r>
      <w:r w:rsidR="00E87D1A" w:rsidRPr="00153C9C">
        <w:rPr>
          <w:b/>
          <w:u w:val="single"/>
        </w:rPr>
        <w:t>случа</w:t>
      </w:r>
      <w:r w:rsidR="00E87D1A" w:rsidRPr="009256CC">
        <w:rPr>
          <w:b/>
          <w:u w:val="single"/>
        </w:rPr>
        <w:t>ях, которые не связаны с утратой, выходом из строя или неисправностью приборов учета</w:t>
      </w:r>
    </w:p>
    <w:p w14:paraId="1DC868F2" w14:textId="77777777" w:rsidR="004F33A7" w:rsidRPr="003732DA" w:rsidRDefault="004F33A7" w:rsidP="00261A15">
      <w:pPr>
        <w:autoSpaceDE w:val="0"/>
        <w:autoSpaceDN w:val="0"/>
        <w:adjustRightInd w:val="0"/>
        <w:ind w:firstLine="540"/>
        <w:jc w:val="both"/>
      </w:pPr>
    </w:p>
    <w:p w14:paraId="1DC868F3" w14:textId="77777777" w:rsidR="00485258" w:rsidRPr="003732DA" w:rsidRDefault="00F33631" w:rsidP="00261A15">
      <w:pPr>
        <w:autoSpaceDE w:val="0"/>
        <w:autoSpaceDN w:val="0"/>
        <w:adjustRightInd w:val="0"/>
        <w:ind w:firstLine="567"/>
        <w:jc w:val="both"/>
      </w:pPr>
      <w:r w:rsidRPr="003732DA">
        <w:rPr>
          <w:b/>
          <w:bCs/>
        </w:rPr>
        <w:t xml:space="preserve">Круг заявителей: </w:t>
      </w:r>
      <w:r w:rsidRPr="003732DA">
        <w:t>физические лица, юридические лица, индивидуальные предприниматели.</w:t>
      </w:r>
    </w:p>
    <w:p w14:paraId="1DC868F4" w14:textId="77777777" w:rsidR="00844FFD" w:rsidRPr="003732DA" w:rsidRDefault="00F33631" w:rsidP="00261A15">
      <w:pPr>
        <w:autoSpaceDE w:val="0"/>
        <w:autoSpaceDN w:val="0"/>
        <w:adjustRightInd w:val="0"/>
        <w:ind w:firstLine="567"/>
        <w:jc w:val="both"/>
      </w:pPr>
      <w:r w:rsidRPr="003732DA">
        <w:rPr>
          <w:b/>
          <w:bCs/>
        </w:rPr>
        <w:t xml:space="preserve">Размер платы за предоставление услуги (процесса) и основание ее взимания: </w:t>
      </w:r>
      <w:r w:rsidR="00091118" w:rsidRPr="003732DA">
        <w:t>расценки сетевой организации  рассчитываются с применением стандартизированных тарифных ставок на покрытие расходов сетевой организации на обеспечение средствами коммерческого учета электрической энергии (мощности), применяемых для расчета платы за технологическое присоединение к электрическим сетям</w:t>
      </w:r>
    </w:p>
    <w:p w14:paraId="1DC868F5" w14:textId="35DE75C7" w:rsidR="00844FFD" w:rsidRPr="003732DA" w:rsidRDefault="00F33631" w:rsidP="003732DA">
      <w:pPr>
        <w:ind w:firstLine="540"/>
        <w:jc w:val="both"/>
      </w:pPr>
      <w:r w:rsidRPr="003732DA">
        <w:rPr>
          <w:b/>
          <w:bCs/>
        </w:rPr>
        <w:t xml:space="preserve">Условия оказания услуг (процесса): </w:t>
      </w:r>
      <w:r w:rsidR="00393F17" w:rsidRPr="003732DA">
        <w:rPr>
          <w:b/>
          <w:bCs/>
        </w:rPr>
        <w:t>на основа</w:t>
      </w:r>
      <w:r w:rsidR="00092E34" w:rsidRPr="003732DA">
        <w:rPr>
          <w:b/>
          <w:bCs/>
        </w:rPr>
        <w:t xml:space="preserve">нии обращения потребителя; </w:t>
      </w:r>
      <w:r w:rsidRPr="003732DA">
        <w:t>наличие непосредственного технологического присоединения к сети АО «СУЭНКО», установка, замена приборов учета до истечения их срока поверки или эксплуатации в случаях, не связанных с утратой, выходом из строя или неисправностью прибора учета, при обращении потребителя</w:t>
      </w:r>
      <w:r w:rsidR="005362A0" w:rsidRPr="003732DA">
        <w:t>.</w:t>
      </w:r>
      <w:r w:rsidRPr="003732DA">
        <w:t xml:space="preserve">                                                     </w:t>
      </w:r>
    </w:p>
    <w:p w14:paraId="1DC868F6" w14:textId="60B03F24" w:rsidR="00307379" w:rsidRPr="003732DA" w:rsidRDefault="00F33631" w:rsidP="00261A15">
      <w:pPr>
        <w:autoSpaceDE w:val="0"/>
        <w:autoSpaceDN w:val="0"/>
        <w:adjustRightInd w:val="0"/>
        <w:ind w:firstLine="567"/>
        <w:jc w:val="both"/>
      </w:pPr>
      <w:r w:rsidRPr="003732DA">
        <w:rPr>
          <w:b/>
          <w:bCs/>
        </w:rPr>
        <w:t xml:space="preserve">Результат оказания услуги (процесса): </w:t>
      </w:r>
      <w:r w:rsidRPr="003732DA">
        <w:t>установка, замена</w:t>
      </w:r>
      <w:r w:rsidR="00092E34" w:rsidRPr="003732DA">
        <w:t xml:space="preserve"> и допуск</w:t>
      </w:r>
      <w:r w:rsidRPr="003732DA">
        <w:t xml:space="preserve"> прибора учета электрической энергии.</w:t>
      </w:r>
    </w:p>
    <w:p w14:paraId="1DC868F7" w14:textId="1C85965C" w:rsidR="004C196C" w:rsidRPr="003732DA" w:rsidRDefault="00F33631" w:rsidP="00261A15">
      <w:pPr>
        <w:autoSpaceDE w:val="0"/>
        <w:autoSpaceDN w:val="0"/>
        <w:adjustRightInd w:val="0"/>
        <w:ind w:firstLine="567"/>
        <w:jc w:val="both"/>
        <w:rPr>
          <w:i/>
        </w:rPr>
      </w:pPr>
      <w:r w:rsidRPr="003732DA">
        <w:rPr>
          <w:b/>
          <w:bCs/>
        </w:rPr>
        <w:t xml:space="preserve">Общий срок оказания услуги (процесса): </w:t>
      </w:r>
      <w:r w:rsidR="00091118" w:rsidRPr="003732DA">
        <w:t>в течение 30 рабочих дней с даты оплаты потребителем (производителем электрической энергии (мощности) на розничных рынках) расходов на приобретение и установку прибора учета электрической энергии и (или) иного оборудования, используемого для обеспечения коммерческого учета электрической энергии (мощности), на основании счета сетевой организации</w:t>
      </w:r>
    </w:p>
    <w:p w14:paraId="1DC868F8" w14:textId="77777777" w:rsidR="00844FFD" w:rsidRPr="003732DA" w:rsidRDefault="00F33631" w:rsidP="00261A15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3732DA">
        <w:rPr>
          <w:b/>
          <w:bCs/>
        </w:rPr>
        <w:t>Состав, последовательность и сроки оказания услуги (процесса):</w:t>
      </w:r>
    </w:p>
    <w:tbl>
      <w:tblPr>
        <w:tblW w:w="14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722"/>
        <w:gridCol w:w="3544"/>
        <w:gridCol w:w="2126"/>
        <w:gridCol w:w="2466"/>
        <w:gridCol w:w="3233"/>
      </w:tblGrid>
      <w:tr w:rsidR="006E291F" w:rsidRPr="003732DA" w14:paraId="1DC86900" w14:textId="77777777" w:rsidTr="007043F5">
        <w:tc>
          <w:tcPr>
            <w:tcW w:w="675" w:type="dxa"/>
            <w:shd w:val="clear" w:color="auto" w:fill="auto"/>
            <w:vAlign w:val="center"/>
          </w:tcPr>
          <w:p w14:paraId="1DC868F9" w14:textId="77777777" w:rsidR="00844FFD" w:rsidRPr="00261A15" w:rsidRDefault="00F33631" w:rsidP="003732DA">
            <w:pPr>
              <w:autoSpaceDE w:val="0"/>
              <w:autoSpaceDN w:val="0"/>
              <w:adjustRightInd w:val="0"/>
              <w:rPr>
                <w:bCs/>
              </w:rPr>
            </w:pPr>
            <w:r w:rsidRPr="00261A15">
              <w:rPr>
                <w:bCs/>
              </w:rPr>
              <w:t>№</w:t>
            </w:r>
          </w:p>
          <w:p w14:paraId="1DC868FA" w14:textId="77777777" w:rsidR="00307379" w:rsidRPr="00261A15" w:rsidRDefault="00F33631" w:rsidP="00153C9C">
            <w:pPr>
              <w:autoSpaceDE w:val="0"/>
              <w:autoSpaceDN w:val="0"/>
              <w:adjustRightInd w:val="0"/>
              <w:rPr>
                <w:bCs/>
              </w:rPr>
            </w:pPr>
            <w:r w:rsidRPr="00261A15">
              <w:rPr>
                <w:bCs/>
              </w:rPr>
              <w:t>п/п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1DC868FB" w14:textId="77777777" w:rsidR="00844FFD" w:rsidRPr="00261A15" w:rsidRDefault="00F3363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1A15">
              <w:rPr>
                <w:bCs/>
              </w:rPr>
              <w:t>Этап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DC868FC" w14:textId="77777777" w:rsidR="00844FFD" w:rsidRPr="00261A15" w:rsidRDefault="00F3363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1A15">
              <w:rPr>
                <w:bCs/>
              </w:rPr>
              <w:t>Содержание/Условия этапа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DC868FD" w14:textId="77777777" w:rsidR="00844FFD" w:rsidRPr="00261A15" w:rsidRDefault="00F3363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1A15">
              <w:rPr>
                <w:bCs/>
              </w:rPr>
              <w:t>Форма предоставления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1DC868FE" w14:textId="77777777" w:rsidR="00844FFD" w:rsidRPr="00261A15" w:rsidRDefault="00F3363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1A15">
              <w:rPr>
                <w:bCs/>
              </w:rPr>
              <w:t>Срок исполнения</w:t>
            </w:r>
          </w:p>
        </w:tc>
        <w:tc>
          <w:tcPr>
            <w:tcW w:w="3233" w:type="dxa"/>
            <w:shd w:val="clear" w:color="auto" w:fill="auto"/>
            <w:vAlign w:val="center"/>
          </w:tcPr>
          <w:p w14:paraId="1DC868FF" w14:textId="77777777" w:rsidR="00844FFD" w:rsidRPr="00261A15" w:rsidRDefault="00F3363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1A15">
              <w:rPr>
                <w:bCs/>
              </w:rPr>
              <w:t>Ссылка на нормативный правовой акт</w:t>
            </w:r>
          </w:p>
        </w:tc>
      </w:tr>
      <w:tr w:rsidR="006E291F" w:rsidRPr="003732DA" w14:paraId="1DC8690A" w14:textId="77777777" w:rsidTr="007061FA">
        <w:tc>
          <w:tcPr>
            <w:tcW w:w="675" w:type="dxa"/>
            <w:shd w:val="clear" w:color="auto" w:fill="auto"/>
          </w:tcPr>
          <w:p w14:paraId="1DC86901" w14:textId="77777777" w:rsidR="008B207A" w:rsidRPr="00261A15" w:rsidRDefault="00F33631" w:rsidP="003732DA">
            <w:pPr>
              <w:jc w:val="center"/>
            </w:pPr>
            <w:r w:rsidRPr="00261A15">
              <w:t>1</w:t>
            </w:r>
          </w:p>
        </w:tc>
        <w:tc>
          <w:tcPr>
            <w:tcW w:w="2722" w:type="dxa"/>
            <w:shd w:val="clear" w:color="auto" w:fill="auto"/>
          </w:tcPr>
          <w:p w14:paraId="1DC86902" w14:textId="6C55741D" w:rsidR="008B207A" w:rsidRPr="00261A15" w:rsidRDefault="00F33631" w:rsidP="00153C9C">
            <w:pPr>
              <w:autoSpaceDE w:val="0"/>
              <w:autoSpaceDN w:val="0"/>
              <w:adjustRightInd w:val="0"/>
              <w:jc w:val="both"/>
            </w:pPr>
            <w:r w:rsidRPr="00261A15">
              <w:t xml:space="preserve">Направление </w:t>
            </w:r>
            <w:r w:rsidR="00092E34" w:rsidRPr="00261A15">
              <w:t xml:space="preserve">обращение </w:t>
            </w:r>
            <w:r w:rsidRPr="00261A15">
              <w:t>на</w:t>
            </w:r>
            <w:r w:rsidR="00092E34" w:rsidRPr="00261A15">
              <w:t xml:space="preserve"> установку (замену) прибора учета</w:t>
            </w:r>
          </w:p>
        </w:tc>
        <w:tc>
          <w:tcPr>
            <w:tcW w:w="3544" w:type="dxa"/>
            <w:shd w:val="clear" w:color="auto" w:fill="auto"/>
          </w:tcPr>
          <w:p w14:paraId="065E75FA" w14:textId="37C523C5" w:rsidR="00092E34" w:rsidRPr="003732DA" w:rsidRDefault="00092E34" w:rsidP="00261A15">
            <w:pPr>
              <w:ind w:firstLine="540"/>
              <w:jc w:val="both"/>
            </w:pPr>
            <w:r w:rsidRPr="003732DA">
              <w:t xml:space="preserve">С 1 июля 2024 г. </w:t>
            </w:r>
            <w:r w:rsidRPr="003732DA">
              <w:br/>
              <w:t>п</w:t>
            </w:r>
            <w:r w:rsidRPr="00153C9C">
              <w:t xml:space="preserve">ри получении обращения потребителя, производителя электрической энергии (мощности) на розничных рынках </w:t>
            </w:r>
            <w:r w:rsidRPr="00153C9C">
              <w:br/>
            </w:r>
            <w:r w:rsidRPr="003732DA">
              <w:t xml:space="preserve">сетевые организации в отношении непосредственно или опосредованно присоединенных к принадлежащим им на праве собственности или ином законном основании объектам электросетевого хозяйства энергопринимающих устройств потребителей электрической энергии (мощности), приобретающих электрическую энергию на розничных рынках, объектов по производству электрической </w:t>
            </w:r>
            <w:r w:rsidRPr="003732DA">
              <w:lastRenderedPageBreak/>
              <w:t>энергии (мощности) на розничных рынках обязаны осуществлять приобретение, замену, допуск в эксплуатацию приборов учета электрической энергии и (или) иного оборудования, используемого для обеспечения коммерческого учета электрической энергии (мощности), которые необходимы для обеспечения коммерческого учета электрической энергии (мощности), до истечения срока их поверки или эксплуатации в случаях, не связанных с утратой, выходом из строя или неисправностью прибора учета</w:t>
            </w:r>
          </w:p>
          <w:p w14:paraId="1DC86904" w14:textId="051724E8" w:rsidR="008B207A" w:rsidRPr="00261A15" w:rsidRDefault="008B207A" w:rsidP="003732DA">
            <w:pPr>
              <w:autoSpaceDE w:val="0"/>
              <w:autoSpaceDN w:val="0"/>
              <w:adjustRightInd w:val="0"/>
              <w:ind w:firstLine="460"/>
              <w:jc w:val="both"/>
            </w:pPr>
          </w:p>
        </w:tc>
        <w:tc>
          <w:tcPr>
            <w:tcW w:w="2126" w:type="dxa"/>
            <w:shd w:val="clear" w:color="auto" w:fill="auto"/>
          </w:tcPr>
          <w:p w14:paraId="1DC86905" w14:textId="77777777" w:rsidR="008B207A" w:rsidRPr="00261A15" w:rsidRDefault="00F33631" w:rsidP="00153C9C">
            <w:pPr>
              <w:jc w:val="both"/>
            </w:pPr>
            <w:r w:rsidRPr="00261A15">
              <w:lastRenderedPageBreak/>
              <w:t>Письменно</w:t>
            </w:r>
          </w:p>
          <w:p w14:paraId="1DC86906" w14:textId="77777777" w:rsidR="008B207A" w:rsidRPr="00261A15" w:rsidRDefault="008B207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6" w:type="dxa"/>
            <w:shd w:val="clear" w:color="auto" w:fill="auto"/>
          </w:tcPr>
          <w:p w14:paraId="1DC86907" w14:textId="77777777" w:rsidR="008B207A" w:rsidRPr="00261A15" w:rsidRDefault="00F33631">
            <w:pPr>
              <w:jc w:val="center"/>
            </w:pPr>
            <w:r w:rsidRPr="00261A15">
              <w:t>Дата отправления</w:t>
            </w:r>
          </w:p>
        </w:tc>
        <w:tc>
          <w:tcPr>
            <w:tcW w:w="3233" w:type="dxa"/>
            <w:vMerge w:val="restart"/>
            <w:shd w:val="clear" w:color="auto" w:fill="auto"/>
          </w:tcPr>
          <w:p w14:paraId="1DC86908" w14:textId="474F517E" w:rsidR="008B207A" w:rsidRPr="00261A15" w:rsidRDefault="009256CC" w:rsidP="00261A15">
            <w:pPr>
              <w:jc w:val="both"/>
            </w:pPr>
            <w:hyperlink r:id="rId7" w:anchor="П442_п136" w:history="1">
              <w:r w:rsidR="00F33631" w:rsidRPr="00261A15">
                <w:rPr>
                  <w:rStyle w:val="a7"/>
                </w:rPr>
                <w:t>п.136 Основных положений функционирования розничных рынков электрической энергии, утв. Постановлением Правительства РФ от 04.05.2012 №442 (далее – Основные положения)</w:t>
              </w:r>
            </w:hyperlink>
            <w:r w:rsidR="006324F7" w:rsidRPr="00261A15">
              <w:rPr>
                <w:rStyle w:val="a7"/>
              </w:rPr>
              <w:t xml:space="preserve">; п. 80(1) Правил предоставления коммунальных услуг собственникам и пользователям помещений в многоквартирных домах и жилых домов, утв. постановлением Правительства от 06.05.2011 № 354 </w:t>
            </w:r>
          </w:p>
          <w:p w14:paraId="1DC86909" w14:textId="77777777" w:rsidR="008B207A" w:rsidRPr="00261A15" w:rsidRDefault="008B207A" w:rsidP="009256CC">
            <w:pPr>
              <w:jc w:val="both"/>
            </w:pPr>
          </w:p>
        </w:tc>
      </w:tr>
      <w:tr w:rsidR="00092E34" w:rsidRPr="003732DA" w14:paraId="1DC86912" w14:textId="77777777" w:rsidTr="00B65028">
        <w:tc>
          <w:tcPr>
            <w:tcW w:w="675" w:type="dxa"/>
            <w:shd w:val="clear" w:color="auto" w:fill="auto"/>
          </w:tcPr>
          <w:p w14:paraId="1DC8690B" w14:textId="77777777" w:rsidR="00092E34" w:rsidRPr="00261A15" w:rsidRDefault="00092E34" w:rsidP="003732DA">
            <w:pPr>
              <w:jc w:val="center"/>
            </w:pPr>
            <w:r w:rsidRPr="00261A15">
              <w:t>2</w:t>
            </w:r>
          </w:p>
        </w:tc>
        <w:tc>
          <w:tcPr>
            <w:tcW w:w="2722" w:type="dxa"/>
            <w:shd w:val="clear" w:color="auto" w:fill="auto"/>
          </w:tcPr>
          <w:p w14:paraId="1DC8690D" w14:textId="266DAC66" w:rsidR="00092E34" w:rsidRPr="00261A15" w:rsidRDefault="00092E34" w:rsidP="003732DA">
            <w:pPr>
              <w:jc w:val="both"/>
            </w:pPr>
            <w:r w:rsidRPr="00261A15">
              <w:t>Направление счета на оплату</w:t>
            </w:r>
          </w:p>
        </w:tc>
        <w:tc>
          <w:tcPr>
            <w:tcW w:w="3544" w:type="dxa"/>
            <w:shd w:val="clear" w:color="auto" w:fill="auto"/>
          </w:tcPr>
          <w:p w14:paraId="1DC8690E" w14:textId="196BEA4A" w:rsidR="00092E34" w:rsidRPr="00261A15" w:rsidRDefault="00092E34" w:rsidP="00153C9C">
            <w:pPr>
              <w:autoSpaceDE w:val="0"/>
              <w:autoSpaceDN w:val="0"/>
              <w:adjustRightInd w:val="0"/>
              <w:ind w:firstLine="313"/>
              <w:jc w:val="both"/>
            </w:pPr>
            <w:bookmarkStart w:id="1" w:name="Par0"/>
            <w:bookmarkEnd w:id="1"/>
            <w:r w:rsidRPr="00261A15">
              <w:t>При наличии технической возможности выполнить указанные в заявке работы (оказать услуги).</w:t>
            </w:r>
          </w:p>
        </w:tc>
        <w:tc>
          <w:tcPr>
            <w:tcW w:w="2126" w:type="dxa"/>
            <w:shd w:val="clear" w:color="auto" w:fill="auto"/>
          </w:tcPr>
          <w:p w14:paraId="1DC8690F" w14:textId="5C07D2E0" w:rsidR="00092E34" w:rsidRPr="00261A15" w:rsidRDefault="00092E34" w:rsidP="009256CC">
            <w:r w:rsidRPr="00261A15">
              <w:t>Письменно</w:t>
            </w:r>
          </w:p>
        </w:tc>
        <w:tc>
          <w:tcPr>
            <w:tcW w:w="2466" w:type="dxa"/>
            <w:shd w:val="clear" w:color="auto" w:fill="auto"/>
          </w:tcPr>
          <w:p w14:paraId="1DC86910" w14:textId="1865E999" w:rsidR="00092E34" w:rsidRPr="00261A15" w:rsidRDefault="00092E34">
            <w:pPr>
              <w:jc w:val="center"/>
            </w:pPr>
            <w:r w:rsidRPr="00261A15">
              <w:t xml:space="preserve">не позднее пяти рабочих дней со дня получения обращения </w:t>
            </w:r>
          </w:p>
        </w:tc>
        <w:tc>
          <w:tcPr>
            <w:tcW w:w="3233" w:type="dxa"/>
            <w:vMerge/>
            <w:shd w:val="clear" w:color="auto" w:fill="auto"/>
            <w:vAlign w:val="center"/>
          </w:tcPr>
          <w:p w14:paraId="1DC86911" w14:textId="77777777" w:rsidR="00092E34" w:rsidRPr="00261A15" w:rsidRDefault="00092E34">
            <w:pPr>
              <w:jc w:val="both"/>
            </w:pPr>
          </w:p>
        </w:tc>
      </w:tr>
      <w:tr w:rsidR="00092E34" w:rsidRPr="003732DA" w14:paraId="1DC8691A" w14:textId="77777777" w:rsidTr="00B65028">
        <w:tc>
          <w:tcPr>
            <w:tcW w:w="675" w:type="dxa"/>
            <w:shd w:val="clear" w:color="auto" w:fill="auto"/>
          </w:tcPr>
          <w:p w14:paraId="1DC86913" w14:textId="77777777" w:rsidR="00092E34" w:rsidRPr="00261A15" w:rsidRDefault="00092E34" w:rsidP="003732DA">
            <w:pPr>
              <w:jc w:val="center"/>
            </w:pPr>
            <w:r w:rsidRPr="00261A15">
              <w:t>3</w:t>
            </w:r>
          </w:p>
        </w:tc>
        <w:tc>
          <w:tcPr>
            <w:tcW w:w="2722" w:type="dxa"/>
            <w:shd w:val="clear" w:color="auto" w:fill="auto"/>
          </w:tcPr>
          <w:p w14:paraId="1DC86914" w14:textId="18BF5B0A" w:rsidR="00092E34" w:rsidRPr="00261A15" w:rsidRDefault="00092E34" w:rsidP="00153C9C">
            <w:pPr>
              <w:jc w:val="both"/>
            </w:pPr>
            <w:r w:rsidRPr="00261A15">
              <w:t>Установка и допуск прибора учета в эксплуатацию</w:t>
            </w:r>
          </w:p>
        </w:tc>
        <w:tc>
          <w:tcPr>
            <w:tcW w:w="3544" w:type="dxa"/>
            <w:shd w:val="clear" w:color="auto" w:fill="auto"/>
          </w:tcPr>
          <w:p w14:paraId="43D06C84" w14:textId="6ADC4874" w:rsidR="00092E34" w:rsidRPr="003732DA" w:rsidRDefault="00092E34" w:rsidP="00261A15">
            <w:pPr>
              <w:ind w:firstLine="540"/>
              <w:jc w:val="both"/>
            </w:pPr>
            <w:r w:rsidRPr="003732DA">
              <w:t xml:space="preserve">Устанавливаемый прибор учета должен быть присоединен к интеллектуальной системе учета электрической энергии (мощности) в порядке и </w:t>
            </w:r>
            <w:r w:rsidR="001478F6" w:rsidRPr="003732DA">
              <w:t>с уче</w:t>
            </w:r>
            <w:r w:rsidR="001478F6" w:rsidRPr="00153C9C">
              <w:t>т</w:t>
            </w:r>
            <w:r w:rsidR="001478F6" w:rsidRPr="009256CC">
              <w:t xml:space="preserve">ом </w:t>
            </w:r>
            <w:r w:rsidRPr="003732DA">
              <w:t>срок</w:t>
            </w:r>
            <w:r w:rsidR="001478F6" w:rsidRPr="003732DA">
              <w:t>ов</w:t>
            </w:r>
            <w:r w:rsidRPr="003732DA">
              <w:t xml:space="preserve">, которые предусмотрены Правилами предоставления доступа к минимальному набору функций интеллектуальных систем учета электрической энергии (мощности), утвержденными постановлением Правительства Российской Федерации </w:t>
            </w:r>
            <w:r w:rsidRPr="003732DA">
              <w:lastRenderedPageBreak/>
              <w:t xml:space="preserve">от 19 июня 2020 г. </w:t>
            </w:r>
            <w:r w:rsidR="001478F6" w:rsidRPr="003732DA">
              <w:t>№</w:t>
            </w:r>
            <w:r w:rsidRPr="003732DA">
              <w:t xml:space="preserve"> 890 </w:t>
            </w:r>
            <w:r w:rsidR="001478F6" w:rsidRPr="003732DA">
              <w:t>«</w:t>
            </w:r>
            <w:r w:rsidRPr="003732DA">
              <w:t>О порядке предоставления доступа к минимальному набору функций интеллектуальных систем учета электрической энергии (мощности)</w:t>
            </w:r>
            <w:r w:rsidR="001478F6" w:rsidRPr="003732DA">
              <w:t xml:space="preserve">№ </w:t>
            </w:r>
            <w:r w:rsidRPr="003732DA">
              <w:t>и соответствовать их требованиям.</w:t>
            </w:r>
          </w:p>
          <w:p w14:paraId="1DC86916" w14:textId="77777777" w:rsidR="00092E34" w:rsidRPr="00261A15" w:rsidRDefault="00092E34" w:rsidP="003732D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14:paraId="1DC86917" w14:textId="27F0730A" w:rsidR="00092E34" w:rsidRPr="00261A15" w:rsidRDefault="00092E34" w:rsidP="003732DA">
            <w:pPr>
              <w:jc w:val="both"/>
            </w:pPr>
          </w:p>
        </w:tc>
        <w:tc>
          <w:tcPr>
            <w:tcW w:w="2466" w:type="dxa"/>
            <w:shd w:val="clear" w:color="auto" w:fill="auto"/>
          </w:tcPr>
          <w:p w14:paraId="1DC86918" w14:textId="4E7A0AAB" w:rsidR="00092E34" w:rsidRPr="00261A15" w:rsidRDefault="00092E34" w:rsidP="00153C9C">
            <w:pPr>
              <w:jc w:val="both"/>
            </w:pPr>
            <w:r w:rsidRPr="00261A15">
              <w:t>в течение 30 рабочих дней с даты оплаты потребителем (производителем электроэнергии (мощности) на розничных рынках) расходов на его приобретение и установку</w:t>
            </w:r>
          </w:p>
        </w:tc>
        <w:tc>
          <w:tcPr>
            <w:tcW w:w="3233" w:type="dxa"/>
            <w:vMerge/>
            <w:shd w:val="clear" w:color="auto" w:fill="auto"/>
            <w:vAlign w:val="center"/>
          </w:tcPr>
          <w:p w14:paraId="1DC86919" w14:textId="77777777" w:rsidR="00092E34" w:rsidRPr="00261A15" w:rsidRDefault="00092E34">
            <w:pPr>
              <w:jc w:val="both"/>
            </w:pPr>
          </w:p>
        </w:tc>
      </w:tr>
      <w:tr w:rsidR="00092E34" w:rsidRPr="003732DA" w14:paraId="1DC86921" w14:textId="77777777" w:rsidTr="00B65028">
        <w:tc>
          <w:tcPr>
            <w:tcW w:w="675" w:type="dxa"/>
            <w:shd w:val="clear" w:color="auto" w:fill="auto"/>
          </w:tcPr>
          <w:p w14:paraId="1DC8691B" w14:textId="77777777" w:rsidR="00092E34" w:rsidRPr="00261A15" w:rsidRDefault="00092E34" w:rsidP="003732DA">
            <w:pPr>
              <w:jc w:val="center"/>
            </w:pPr>
            <w:r w:rsidRPr="00261A15">
              <w:t>4</w:t>
            </w:r>
          </w:p>
        </w:tc>
        <w:tc>
          <w:tcPr>
            <w:tcW w:w="2722" w:type="dxa"/>
            <w:shd w:val="clear" w:color="auto" w:fill="auto"/>
          </w:tcPr>
          <w:p w14:paraId="1DC8691C" w14:textId="5CF92B28" w:rsidR="00092E34" w:rsidRPr="00261A15" w:rsidRDefault="001478F6" w:rsidP="00153C9C">
            <w:pPr>
              <w:autoSpaceDE w:val="0"/>
              <w:autoSpaceDN w:val="0"/>
              <w:adjustRightInd w:val="0"/>
              <w:jc w:val="both"/>
            </w:pPr>
            <w:r w:rsidRPr="00261A15">
              <w:t xml:space="preserve">Эксплуатация прибора учета </w:t>
            </w:r>
          </w:p>
        </w:tc>
        <w:tc>
          <w:tcPr>
            <w:tcW w:w="3544" w:type="dxa"/>
            <w:shd w:val="clear" w:color="auto" w:fill="auto"/>
          </w:tcPr>
          <w:p w14:paraId="1DC8691D" w14:textId="5DF9830F" w:rsidR="00092E34" w:rsidRPr="00261A15" w:rsidRDefault="001478F6">
            <w:pPr>
              <w:autoSpaceDE w:val="0"/>
              <w:autoSpaceDN w:val="0"/>
              <w:adjustRightInd w:val="0"/>
              <w:jc w:val="both"/>
            </w:pPr>
            <w:r w:rsidRPr="00261A15">
              <w:t>обязанность по эксплуатации указанного прибора учета возлагается на сетевую организацию.</w:t>
            </w:r>
          </w:p>
        </w:tc>
        <w:tc>
          <w:tcPr>
            <w:tcW w:w="2126" w:type="dxa"/>
            <w:shd w:val="clear" w:color="auto" w:fill="auto"/>
          </w:tcPr>
          <w:p w14:paraId="1DC8691E" w14:textId="4825B502" w:rsidR="00092E34" w:rsidRPr="00261A15" w:rsidRDefault="00092E34">
            <w:pPr>
              <w:jc w:val="both"/>
            </w:pPr>
          </w:p>
        </w:tc>
        <w:tc>
          <w:tcPr>
            <w:tcW w:w="2466" w:type="dxa"/>
            <w:shd w:val="clear" w:color="auto" w:fill="auto"/>
          </w:tcPr>
          <w:p w14:paraId="1DC8691F" w14:textId="6B1CA816" w:rsidR="00092E34" w:rsidRPr="00261A15" w:rsidRDefault="00092E34">
            <w:pPr>
              <w:jc w:val="both"/>
            </w:pPr>
          </w:p>
        </w:tc>
        <w:tc>
          <w:tcPr>
            <w:tcW w:w="3233" w:type="dxa"/>
            <w:vMerge/>
            <w:shd w:val="clear" w:color="auto" w:fill="auto"/>
            <w:vAlign w:val="center"/>
          </w:tcPr>
          <w:p w14:paraId="1DC86920" w14:textId="77777777" w:rsidR="00092E34" w:rsidRPr="00261A15" w:rsidRDefault="00092E34">
            <w:pPr>
              <w:jc w:val="both"/>
            </w:pPr>
          </w:p>
        </w:tc>
      </w:tr>
    </w:tbl>
    <w:p w14:paraId="1DC8695C" w14:textId="77777777" w:rsidR="002B3A7A" w:rsidRPr="003732DA" w:rsidRDefault="002B3A7A" w:rsidP="003732DA">
      <w:pPr>
        <w:autoSpaceDE w:val="0"/>
        <w:autoSpaceDN w:val="0"/>
        <w:adjustRightInd w:val="0"/>
      </w:pPr>
    </w:p>
    <w:p w14:paraId="1DC8695D" w14:textId="77777777" w:rsidR="002B3A7A" w:rsidRDefault="002B3A7A" w:rsidP="002B3A7A"/>
    <w:p w14:paraId="1DC8695E" w14:textId="77777777" w:rsidR="002B3A7A" w:rsidRDefault="00F33631" w:rsidP="002B3A7A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</w:rPr>
        <w:t>Контактная информация:</w:t>
      </w:r>
    </w:p>
    <w:tbl>
      <w:tblPr>
        <w:tblW w:w="14240" w:type="dxa"/>
        <w:tblInd w:w="108" w:type="dxa"/>
        <w:tblLook w:val="04A0" w:firstRow="1" w:lastRow="0" w:firstColumn="1" w:lastColumn="0" w:noHBand="0" w:noVBand="1"/>
      </w:tblPr>
      <w:tblGrid>
        <w:gridCol w:w="696"/>
        <w:gridCol w:w="3582"/>
        <w:gridCol w:w="3473"/>
        <w:gridCol w:w="4459"/>
        <w:gridCol w:w="2030"/>
      </w:tblGrid>
      <w:tr w:rsidR="006E291F" w14:paraId="1DC86964" w14:textId="77777777" w:rsidTr="00261A15">
        <w:trPr>
          <w:trHeight w:val="300"/>
        </w:trPr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5F" w14:textId="77777777" w:rsidR="002B3A7A" w:rsidRDefault="00F336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358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60" w14:textId="77777777" w:rsidR="002B3A7A" w:rsidRDefault="00F336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347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61" w14:textId="77777777" w:rsidR="002B3A7A" w:rsidRDefault="00F336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Адрес</w:t>
            </w:r>
          </w:p>
        </w:tc>
        <w:tc>
          <w:tcPr>
            <w:tcW w:w="44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62" w14:textId="77777777" w:rsidR="002B3A7A" w:rsidRDefault="00F336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Телефон</w:t>
            </w:r>
          </w:p>
        </w:tc>
        <w:tc>
          <w:tcPr>
            <w:tcW w:w="203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63" w14:textId="77777777" w:rsidR="002B3A7A" w:rsidRDefault="00F336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</w:tc>
      </w:tr>
      <w:tr w:rsidR="006E291F" w14:paraId="1DC8696A" w14:textId="77777777" w:rsidTr="00261A15">
        <w:trPr>
          <w:trHeight w:val="525"/>
        </w:trPr>
        <w:tc>
          <w:tcPr>
            <w:tcW w:w="69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65" w14:textId="77777777" w:rsidR="002B3A7A" w:rsidRDefault="00F33631">
            <w:pPr>
              <w:jc w:val="right"/>
            </w:pPr>
            <w:r>
              <w:t>1</w:t>
            </w:r>
          </w:p>
        </w:tc>
        <w:tc>
          <w:tcPr>
            <w:tcW w:w="358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66" w14:textId="77777777" w:rsidR="002B3A7A" w:rsidRDefault="00F33631">
            <w:r>
              <w:t>ЦЕНТР ОБСЛУЖИВАНИЯ КЛИЕНТОВ АО "СУЭНКО" Г.ТЮМЕНЬ</w:t>
            </w:r>
          </w:p>
        </w:tc>
        <w:tc>
          <w:tcPr>
            <w:tcW w:w="347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67" w14:textId="77777777" w:rsidR="002B3A7A" w:rsidRDefault="00F33631">
            <w:r>
              <w:t>625002, г. Тюмень, ул. Северная, 32 А, 1 этаж</w:t>
            </w:r>
          </w:p>
        </w:tc>
        <w:tc>
          <w:tcPr>
            <w:tcW w:w="44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68" w14:textId="77777777" w:rsidR="002B3A7A" w:rsidRDefault="00F33631">
            <w:r>
              <w:t>Информационный номер: 8-800-700-86-72</w:t>
            </w: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69" w14:textId="77777777" w:rsidR="002B3A7A" w:rsidRDefault="00F33631">
            <w:r>
              <w:t>—</w:t>
            </w:r>
          </w:p>
        </w:tc>
      </w:tr>
      <w:tr w:rsidR="006E291F" w14:paraId="1DC86970" w14:textId="77777777" w:rsidTr="00261A15">
        <w:trPr>
          <w:trHeight w:val="780"/>
        </w:trPr>
        <w:tc>
          <w:tcPr>
            <w:tcW w:w="69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6B" w14:textId="77777777" w:rsidR="002B3A7A" w:rsidRDefault="00F33631">
            <w:pPr>
              <w:jc w:val="right"/>
            </w:pPr>
            <w:r>
              <w:t>2</w:t>
            </w:r>
          </w:p>
        </w:tc>
        <w:tc>
          <w:tcPr>
            <w:tcW w:w="358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6C" w14:textId="77777777" w:rsidR="002B3A7A" w:rsidRDefault="00F33631">
            <w:r>
              <w:t>ФИЛИАЛ АО "СУЭНКО" ТЮМЕНСКИЕ ГОРОДСКИЕ ЭЛЕКТРИЧЕСКИЕ СЕТИ</w:t>
            </w:r>
          </w:p>
        </w:tc>
        <w:tc>
          <w:tcPr>
            <w:tcW w:w="347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6D" w14:textId="77777777" w:rsidR="002B3A7A" w:rsidRDefault="00F33631">
            <w:r>
              <w:t>625023, г. Тюмень, ул. Одесская, 14</w:t>
            </w:r>
          </w:p>
        </w:tc>
        <w:tc>
          <w:tcPr>
            <w:tcW w:w="44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6E" w14:textId="77777777" w:rsidR="002B3A7A" w:rsidRDefault="00F33631">
            <w:r>
              <w:t xml:space="preserve">Информационный номер: 8-800-700-86-72 Телефон доверия: +7 (3452) 53-61-00 </w:t>
            </w:r>
            <w:r>
              <w:br/>
              <w:t>Приемная: +7 (3452) 53-61-24</w:t>
            </w: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6F" w14:textId="77777777" w:rsidR="002B3A7A" w:rsidRDefault="00F33631">
            <w:r>
              <w:t>office-tges@suenco.ru</w:t>
            </w:r>
          </w:p>
        </w:tc>
      </w:tr>
      <w:tr w:rsidR="006E291F" w14:paraId="1DC86976" w14:textId="77777777" w:rsidTr="00261A15">
        <w:trPr>
          <w:trHeight w:val="1035"/>
        </w:trPr>
        <w:tc>
          <w:tcPr>
            <w:tcW w:w="69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71" w14:textId="77777777" w:rsidR="002B3A7A" w:rsidRDefault="00F33631">
            <w:pPr>
              <w:jc w:val="right"/>
            </w:pPr>
            <w:r>
              <w:t>3</w:t>
            </w:r>
          </w:p>
        </w:tc>
        <w:tc>
          <w:tcPr>
            <w:tcW w:w="358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72" w14:textId="77777777" w:rsidR="002B3A7A" w:rsidRDefault="00F33631">
            <w:r>
              <w:t>ТОБОЛЬСКИЙ ФИЛИАЛ АО "СУЭНКО"</w:t>
            </w:r>
          </w:p>
        </w:tc>
        <w:tc>
          <w:tcPr>
            <w:tcW w:w="347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73" w14:textId="77777777" w:rsidR="002B3A7A" w:rsidRDefault="00F33631">
            <w:r>
              <w:t>626156, г. Тобольск, Базарная площадь, 1</w:t>
            </w:r>
          </w:p>
        </w:tc>
        <w:tc>
          <w:tcPr>
            <w:tcW w:w="44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74" w14:textId="77777777" w:rsidR="002B3A7A" w:rsidRDefault="00F33631">
            <w:r>
              <w:t>Информационный номер: 8-800-700-86-72</w:t>
            </w:r>
            <w:r>
              <w:br/>
              <w:t xml:space="preserve">Телефон доверия: +7 (3452) 53-61-00 </w:t>
            </w:r>
            <w:r>
              <w:br/>
              <w:t>Приемная: +7 (3456) 39-56-11</w:t>
            </w:r>
            <w:r>
              <w:br/>
              <w:t xml:space="preserve">Факс: +7 (3456) 39-49-59 </w:t>
            </w: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75" w14:textId="77777777" w:rsidR="002B3A7A" w:rsidRDefault="00F33631">
            <w:r>
              <w:t>office-tb@suenco.ru</w:t>
            </w:r>
          </w:p>
        </w:tc>
      </w:tr>
      <w:tr w:rsidR="006E291F" w14:paraId="1DC8697C" w14:textId="77777777" w:rsidTr="00261A15">
        <w:trPr>
          <w:trHeight w:val="780"/>
        </w:trPr>
        <w:tc>
          <w:tcPr>
            <w:tcW w:w="69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77" w14:textId="77777777" w:rsidR="002B3A7A" w:rsidRDefault="00F33631">
            <w:pPr>
              <w:jc w:val="right"/>
            </w:pPr>
            <w:r>
              <w:t>4</w:t>
            </w:r>
          </w:p>
        </w:tc>
        <w:tc>
          <w:tcPr>
            <w:tcW w:w="358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78" w14:textId="456939D2" w:rsidR="002B3A7A" w:rsidRDefault="00F33631">
            <w:r>
              <w:t xml:space="preserve">ЮЖНЫЙ </w:t>
            </w:r>
            <w:r w:rsidR="007D6C40">
              <w:t>ФИЛИАЛ АО "СУЭНКО"</w:t>
            </w:r>
          </w:p>
        </w:tc>
        <w:tc>
          <w:tcPr>
            <w:tcW w:w="347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79" w14:textId="77777777" w:rsidR="002B3A7A" w:rsidRDefault="00F33631">
            <w:r>
              <w:t>627011, г. Ялуторовск, ул. Менделеева, 1</w:t>
            </w:r>
          </w:p>
        </w:tc>
        <w:tc>
          <w:tcPr>
            <w:tcW w:w="44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7A" w14:textId="77777777" w:rsidR="002B3A7A" w:rsidRDefault="00F33631">
            <w:r>
              <w:t xml:space="preserve">Телефон доверия: +7 (3452) 53-61-00 </w:t>
            </w:r>
            <w:r>
              <w:br/>
              <w:t xml:space="preserve">Приемная: +7 (34535) 3-58-50 </w:t>
            </w:r>
            <w:r>
              <w:br/>
              <w:t>Факс: +7 (34535) 3-58-51</w:t>
            </w: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7B" w14:textId="77777777" w:rsidR="002B3A7A" w:rsidRDefault="00F33631">
            <w:r>
              <w:t>office-uf@suenco.ru</w:t>
            </w:r>
          </w:p>
        </w:tc>
      </w:tr>
      <w:tr w:rsidR="006E291F" w14:paraId="1DC86982" w14:textId="77777777" w:rsidTr="00261A15">
        <w:trPr>
          <w:trHeight w:val="525"/>
        </w:trPr>
        <w:tc>
          <w:tcPr>
            <w:tcW w:w="69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7D" w14:textId="77777777" w:rsidR="002B3A7A" w:rsidRDefault="00F33631">
            <w:pPr>
              <w:jc w:val="right"/>
            </w:pPr>
            <w:r>
              <w:t>5</w:t>
            </w:r>
          </w:p>
        </w:tc>
        <w:tc>
          <w:tcPr>
            <w:tcW w:w="358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7E" w14:textId="77777777" w:rsidR="002B3A7A" w:rsidRDefault="00F33631">
            <w:r>
              <w:t>ЮЖНЫЙ ФИЛИАЛ АО "СУЭНКО" г. Ялуторовск</w:t>
            </w:r>
          </w:p>
        </w:tc>
        <w:tc>
          <w:tcPr>
            <w:tcW w:w="347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7F" w14:textId="77777777" w:rsidR="002B3A7A" w:rsidRDefault="00F33631">
            <w:r>
              <w:t>627011, г. Ялуторовск, ул. Менделеева, 1</w:t>
            </w:r>
          </w:p>
        </w:tc>
        <w:tc>
          <w:tcPr>
            <w:tcW w:w="44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80" w14:textId="77777777" w:rsidR="002B3A7A" w:rsidRDefault="00F33631">
            <w:r>
              <w:t>Информационный номер: 8-800-700-86-72</w:t>
            </w: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81" w14:textId="77777777" w:rsidR="002B3A7A" w:rsidRDefault="00F33631">
            <w:r>
              <w:t>—</w:t>
            </w:r>
          </w:p>
        </w:tc>
      </w:tr>
      <w:tr w:rsidR="006E291F" w14:paraId="1DC86988" w14:textId="77777777" w:rsidTr="00261A15">
        <w:trPr>
          <w:trHeight w:val="525"/>
        </w:trPr>
        <w:tc>
          <w:tcPr>
            <w:tcW w:w="69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83" w14:textId="77777777" w:rsidR="002B3A7A" w:rsidRDefault="00F33631">
            <w:pPr>
              <w:jc w:val="right"/>
            </w:pPr>
            <w:r>
              <w:t>6</w:t>
            </w:r>
          </w:p>
        </w:tc>
        <w:tc>
          <w:tcPr>
            <w:tcW w:w="358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84" w14:textId="4D057B03" w:rsidR="002B3A7A" w:rsidRDefault="00F33631">
            <w:r>
              <w:t>ЮЖНЫЙ ФИЛИАЛ</w:t>
            </w:r>
            <w:r w:rsidR="007D6C40">
              <w:t xml:space="preserve"> АО "СУЭНКО"</w:t>
            </w:r>
            <w:r>
              <w:t xml:space="preserve"> </w:t>
            </w:r>
            <w:proofErr w:type="spellStart"/>
            <w:r>
              <w:t>г.Заводоуковск</w:t>
            </w:r>
            <w:proofErr w:type="spellEnd"/>
          </w:p>
        </w:tc>
        <w:tc>
          <w:tcPr>
            <w:tcW w:w="347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85" w14:textId="77777777" w:rsidR="002B3A7A" w:rsidRDefault="00F33631">
            <w:r>
              <w:t>627141, г. Заводоуковск, ул. Шоссейная, 156</w:t>
            </w:r>
          </w:p>
        </w:tc>
        <w:tc>
          <w:tcPr>
            <w:tcW w:w="44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86" w14:textId="77777777" w:rsidR="002B3A7A" w:rsidRDefault="00F33631">
            <w:r>
              <w:t>Информационный номер: 8-800-700-86-72</w:t>
            </w: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87" w14:textId="77777777" w:rsidR="002B3A7A" w:rsidRDefault="00F33631">
            <w:r>
              <w:t>—</w:t>
            </w:r>
          </w:p>
        </w:tc>
      </w:tr>
      <w:tr w:rsidR="006E291F" w14:paraId="1DC8698E" w14:textId="77777777" w:rsidTr="00261A15">
        <w:trPr>
          <w:trHeight w:val="780"/>
        </w:trPr>
        <w:tc>
          <w:tcPr>
            <w:tcW w:w="69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89" w14:textId="77777777" w:rsidR="002B3A7A" w:rsidRDefault="00F33631">
            <w:pPr>
              <w:jc w:val="right"/>
            </w:pPr>
            <w:r>
              <w:t>7</w:t>
            </w:r>
          </w:p>
        </w:tc>
        <w:tc>
          <w:tcPr>
            <w:tcW w:w="358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8A" w14:textId="329A88EF" w:rsidR="002B3A7A" w:rsidRDefault="00F33631">
            <w:r>
              <w:t>ИШИМСКИЙ ФИЛИАЛ</w:t>
            </w:r>
            <w:r w:rsidR="007D6C40">
              <w:t xml:space="preserve"> АО "СУЭНКО"</w:t>
            </w:r>
          </w:p>
        </w:tc>
        <w:tc>
          <w:tcPr>
            <w:tcW w:w="347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8B" w14:textId="77777777" w:rsidR="002B3A7A" w:rsidRDefault="00F33631">
            <w:r>
              <w:t>627755, г. Ишим, Сенная площадь, 2</w:t>
            </w:r>
          </w:p>
        </w:tc>
        <w:tc>
          <w:tcPr>
            <w:tcW w:w="44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8C" w14:textId="77777777" w:rsidR="002B3A7A" w:rsidRDefault="00F33631">
            <w:r>
              <w:t xml:space="preserve">Информационный номер: 8-800-700-86-72 </w:t>
            </w:r>
            <w:r>
              <w:br/>
            </w:r>
            <w:r>
              <w:lastRenderedPageBreak/>
              <w:t xml:space="preserve">Телефон доверия: +7 (3452) 53-61-00 </w:t>
            </w:r>
            <w:r>
              <w:br/>
              <w:t>Приемная: +7 (34551) 7-18-81</w:t>
            </w: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8D" w14:textId="77777777" w:rsidR="002B3A7A" w:rsidRDefault="00F33631">
            <w:r>
              <w:lastRenderedPageBreak/>
              <w:t>Office-ish@suenco.ru</w:t>
            </w:r>
          </w:p>
        </w:tc>
      </w:tr>
      <w:tr w:rsidR="006E291F" w14:paraId="1DC86994" w14:textId="77777777" w:rsidTr="00261A15">
        <w:trPr>
          <w:trHeight w:val="525"/>
        </w:trPr>
        <w:tc>
          <w:tcPr>
            <w:tcW w:w="69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8F" w14:textId="77777777" w:rsidR="002B3A7A" w:rsidRDefault="00F33631">
            <w:pPr>
              <w:jc w:val="right"/>
            </w:pPr>
            <w:r>
              <w:t>8</w:t>
            </w:r>
          </w:p>
        </w:tc>
        <w:tc>
          <w:tcPr>
            <w:tcW w:w="358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90" w14:textId="6D8418E1" w:rsidR="002B3A7A" w:rsidRDefault="00F33631">
            <w:r>
              <w:t xml:space="preserve">ЦЕНТР ОБСЛУЖИВАНИЯ КЛИЕНТОВ </w:t>
            </w:r>
            <w:r w:rsidR="007D6C40">
              <w:t>АО "СУЭНКО"</w:t>
            </w:r>
            <w:r>
              <w:t xml:space="preserve"> Г. КУРГАН</w:t>
            </w:r>
          </w:p>
        </w:tc>
        <w:tc>
          <w:tcPr>
            <w:tcW w:w="347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91" w14:textId="77777777" w:rsidR="002B3A7A" w:rsidRDefault="00F33631">
            <w:r>
              <w:t xml:space="preserve">640003, г. Курган, ул. Невежина, 3, </w:t>
            </w:r>
            <w:r>
              <w:br/>
              <w:t>1 этаж</w:t>
            </w:r>
          </w:p>
        </w:tc>
        <w:tc>
          <w:tcPr>
            <w:tcW w:w="44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92" w14:textId="77777777" w:rsidR="002B3A7A" w:rsidRDefault="00F33631">
            <w:r>
              <w:t>Информационный номер: 8-800-700-40-50</w:t>
            </w: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93" w14:textId="77777777" w:rsidR="002B3A7A" w:rsidRDefault="00F33631">
            <w:r>
              <w:t>—</w:t>
            </w:r>
          </w:p>
        </w:tc>
      </w:tr>
      <w:tr w:rsidR="006E291F" w14:paraId="1DC8699A" w14:textId="77777777" w:rsidTr="00261A15">
        <w:trPr>
          <w:trHeight w:val="780"/>
        </w:trPr>
        <w:tc>
          <w:tcPr>
            <w:tcW w:w="69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95" w14:textId="77777777" w:rsidR="002B3A7A" w:rsidRDefault="00F33631">
            <w:pPr>
              <w:jc w:val="right"/>
            </w:pPr>
            <w:r>
              <w:t>9</w:t>
            </w:r>
          </w:p>
        </w:tc>
        <w:tc>
          <w:tcPr>
            <w:tcW w:w="358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96" w14:textId="53F90B59" w:rsidR="002B3A7A" w:rsidRDefault="00F33631">
            <w:r>
              <w:t>КУРГАНСКОЕ ПРЕДСТАВИТЕЛЬСТВО</w:t>
            </w:r>
            <w:r w:rsidR="007D6C40">
              <w:t xml:space="preserve"> АО "СУЭНКО"</w:t>
            </w:r>
          </w:p>
        </w:tc>
        <w:tc>
          <w:tcPr>
            <w:tcW w:w="347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97" w14:textId="77777777" w:rsidR="002B3A7A" w:rsidRDefault="00F33631">
            <w:r>
              <w:t>640003, г. Курган, ул. Невежина, 3</w:t>
            </w:r>
          </w:p>
        </w:tc>
        <w:tc>
          <w:tcPr>
            <w:tcW w:w="44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98" w14:textId="77777777" w:rsidR="002B3A7A" w:rsidRDefault="00F33631">
            <w:r>
              <w:t xml:space="preserve">Информационный номер: 8-800-700-40-50 Приемная: +7 (3522) 63-33-31 </w:t>
            </w:r>
            <w:r>
              <w:br/>
              <w:t>Факс: +7 (3522) 63-32-31</w:t>
            </w: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99" w14:textId="77777777" w:rsidR="002B3A7A" w:rsidRDefault="00F33631">
            <w:r>
              <w:t>kurgan@suenco.ru</w:t>
            </w:r>
          </w:p>
        </w:tc>
      </w:tr>
      <w:tr w:rsidR="006E291F" w14:paraId="1DC869A0" w14:textId="77777777" w:rsidTr="00261A15">
        <w:trPr>
          <w:trHeight w:val="780"/>
        </w:trPr>
        <w:tc>
          <w:tcPr>
            <w:tcW w:w="69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9B" w14:textId="77777777" w:rsidR="002B3A7A" w:rsidRDefault="00F33631">
            <w:pPr>
              <w:jc w:val="right"/>
            </w:pPr>
            <w:r>
              <w:t>10</w:t>
            </w:r>
          </w:p>
        </w:tc>
        <w:tc>
          <w:tcPr>
            <w:tcW w:w="358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9C" w14:textId="7888490E" w:rsidR="002B3A7A" w:rsidRDefault="007D6C40">
            <w:r>
              <w:t xml:space="preserve">ФИЛИАЛ АО "СУЭНКО" </w:t>
            </w:r>
            <w:r w:rsidR="00F33631">
              <w:t>КУРГАНСКИЕ ЭЛЕКТРИЧЕСКИЕ СЕТИ</w:t>
            </w:r>
          </w:p>
        </w:tc>
        <w:tc>
          <w:tcPr>
            <w:tcW w:w="347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9D" w14:textId="77777777" w:rsidR="002B3A7A" w:rsidRDefault="00F33631">
            <w:r>
              <w:t>640018, г. Курган, ул. Бажова, 116</w:t>
            </w:r>
          </w:p>
        </w:tc>
        <w:tc>
          <w:tcPr>
            <w:tcW w:w="44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9E" w14:textId="77777777" w:rsidR="002B3A7A" w:rsidRDefault="00F33631">
            <w:r>
              <w:t xml:space="preserve">Информационный номер: 8-800-700-40-50 Приемная: +7 (3522) 48-66-59 </w:t>
            </w:r>
            <w:r>
              <w:br/>
              <w:t>Факс: +7 (3522) 48-67-00</w:t>
            </w: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9F" w14:textId="77777777" w:rsidR="002B3A7A" w:rsidRDefault="00F33631">
            <w:r>
              <w:t>kes@suenco.ru</w:t>
            </w:r>
          </w:p>
        </w:tc>
      </w:tr>
      <w:tr w:rsidR="006E291F" w14:paraId="1DC869A6" w14:textId="77777777" w:rsidTr="00261A15">
        <w:trPr>
          <w:trHeight w:val="780"/>
        </w:trPr>
        <w:tc>
          <w:tcPr>
            <w:tcW w:w="69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A1" w14:textId="77777777" w:rsidR="002B3A7A" w:rsidRDefault="00F33631">
            <w:pPr>
              <w:jc w:val="right"/>
            </w:pPr>
            <w:r>
              <w:t>11</w:t>
            </w:r>
          </w:p>
        </w:tc>
        <w:tc>
          <w:tcPr>
            <w:tcW w:w="358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A2" w14:textId="1F679D17" w:rsidR="002B3A7A" w:rsidRDefault="007D6C40">
            <w:r>
              <w:t xml:space="preserve">ФИЛИАЛ АО "СУЭНКО" </w:t>
            </w:r>
            <w:r w:rsidR="00F33631">
              <w:t>ЗАПАДНЫЕ ЭЛЕКТРИЧЕСКИЕ СЕТИ</w:t>
            </w:r>
          </w:p>
        </w:tc>
        <w:tc>
          <w:tcPr>
            <w:tcW w:w="347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A3" w14:textId="77777777" w:rsidR="002B3A7A" w:rsidRDefault="00F33631">
            <w:r>
              <w:t>640004, г. Курган, ул. Панфилова, 22</w:t>
            </w:r>
          </w:p>
        </w:tc>
        <w:tc>
          <w:tcPr>
            <w:tcW w:w="44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A4" w14:textId="77777777" w:rsidR="002B3A7A" w:rsidRDefault="00F33631">
            <w:r>
              <w:t xml:space="preserve">Информационный номер: 8-800-700-40-50 Приемная: +7 (3522) 48-68-59 </w:t>
            </w:r>
            <w:r>
              <w:br/>
              <w:t>Факс: +7 (3522) 48-68-26</w:t>
            </w: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A5" w14:textId="77777777" w:rsidR="002B3A7A" w:rsidRDefault="00F33631">
            <w:r>
              <w:t>zes@suenco.ru</w:t>
            </w:r>
          </w:p>
        </w:tc>
      </w:tr>
      <w:tr w:rsidR="006E291F" w14:paraId="1DC869AC" w14:textId="77777777" w:rsidTr="00261A15">
        <w:trPr>
          <w:trHeight w:val="525"/>
        </w:trPr>
        <w:tc>
          <w:tcPr>
            <w:tcW w:w="69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A7" w14:textId="77777777" w:rsidR="002B3A7A" w:rsidRDefault="00F33631">
            <w:pPr>
              <w:jc w:val="right"/>
            </w:pPr>
            <w:r>
              <w:t>12</w:t>
            </w:r>
          </w:p>
        </w:tc>
        <w:tc>
          <w:tcPr>
            <w:tcW w:w="358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A8" w14:textId="650250B2" w:rsidR="002B3A7A" w:rsidRDefault="007D6C40">
            <w:r>
              <w:t xml:space="preserve">ФИЛИАЛ АО "СУЭНКО" </w:t>
            </w:r>
            <w:r w:rsidR="00F33631">
              <w:t>ШАДРИНСКИЕ ЭЛЕКТРИЧЕСКИЕ СЕТИ</w:t>
            </w:r>
          </w:p>
        </w:tc>
        <w:tc>
          <w:tcPr>
            <w:tcW w:w="347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A9" w14:textId="77777777" w:rsidR="002B3A7A" w:rsidRDefault="00F33631">
            <w:r>
              <w:t>641870, г. Шадринск, ул. Щеткина, 4</w:t>
            </w:r>
          </w:p>
        </w:tc>
        <w:tc>
          <w:tcPr>
            <w:tcW w:w="44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AA" w14:textId="77777777" w:rsidR="002B3A7A" w:rsidRDefault="00F33631">
            <w:r>
              <w:t>Информационный номер: 8-800-700-40-50 Тел./факс: +7 (35253) 7-61-90</w:t>
            </w: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AB" w14:textId="77777777" w:rsidR="002B3A7A" w:rsidRDefault="00F33631">
            <w:r>
              <w:t>shes@suenco.ru</w:t>
            </w:r>
          </w:p>
        </w:tc>
      </w:tr>
      <w:tr w:rsidR="006E291F" w14:paraId="1DC869B2" w14:textId="77777777" w:rsidTr="00261A15">
        <w:trPr>
          <w:trHeight w:val="780"/>
        </w:trPr>
        <w:tc>
          <w:tcPr>
            <w:tcW w:w="69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AD" w14:textId="77777777" w:rsidR="002B3A7A" w:rsidRDefault="00F33631">
            <w:pPr>
              <w:jc w:val="right"/>
            </w:pPr>
            <w:r>
              <w:t>13</w:t>
            </w:r>
          </w:p>
        </w:tc>
        <w:tc>
          <w:tcPr>
            <w:tcW w:w="358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AE" w14:textId="24DEB899" w:rsidR="002B3A7A" w:rsidRDefault="007D6C40">
            <w:r>
              <w:t xml:space="preserve">ФИЛИАЛ АО "СУЭНКО" </w:t>
            </w:r>
            <w:r w:rsidR="00F33631">
              <w:t>КУРГАНСКИЕ ГОРОДСКИЕ ЭЛЕКТРИЧЕСКИЕ СЕТИ</w:t>
            </w:r>
          </w:p>
        </w:tc>
        <w:tc>
          <w:tcPr>
            <w:tcW w:w="347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AF" w14:textId="77777777" w:rsidR="002B3A7A" w:rsidRDefault="00F33631">
            <w:r>
              <w:t>640015, г. Курган, ул. Гагарина, 64</w:t>
            </w:r>
          </w:p>
        </w:tc>
        <w:tc>
          <w:tcPr>
            <w:tcW w:w="44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B0" w14:textId="77777777" w:rsidR="002B3A7A" w:rsidRDefault="00F33631">
            <w:r>
              <w:t xml:space="preserve">Информационный номер: 8-800-700-40-50 Приемная: +7 (3522) 63-38-40 </w:t>
            </w:r>
            <w:r>
              <w:br/>
              <w:t>Факс: +7 (3522) 63-39-64</w:t>
            </w: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B1" w14:textId="77777777" w:rsidR="002B3A7A" w:rsidRDefault="00F33631">
            <w:r>
              <w:t>kges@suenco.ru</w:t>
            </w:r>
          </w:p>
        </w:tc>
      </w:tr>
      <w:tr w:rsidR="006E291F" w14:paraId="1DC869B8" w14:textId="77777777" w:rsidTr="00261A15">
        <w:trPr>
          <w:trHeight w:val="300"/>
        </w:trPr>
        <w:tc>
          <w:tcPr>
            <w:tcW w:w="696" w:type="dxa"/>
            <w:vAlign w:val="bottom"/>
            <w:hideMark/>
          </w:tcPr>
          <w:p w14:paraId="1DC869B3" w14:textId="77777777" w:rsidR="002B3A7A" w:rsidRDefault="002B3A7A"/>
        </w:tc>
        <w:tc>
          <w:tcPr>
            <w:tcW w:w="3582" w:type="dxa"/>
            <w:vAlign w:val="bottom"/>
            <w:hideMark/>
          </w:tcPr>
          <w:p w14:paraId="1DC869B4" w14:textId="77777777" w:rsidR="002B3A7A" w:rsidRDefault="00F33631">
            <w:pPr>
              <w:rPr>
                <w:rFonts w:eastAsia="Calibri"/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</w:rPr>
              <w:t>Дополнительно:</w:t>
            </w:r>
          </w:p>
        </w:tc>
        <w:tc>
          <w:tcPr>
            <w:tcW w:w="3473" w:type="dxa"/>
            <w:vAlign w:val="bottom"/>
            <w:hideMark/>
          </w:tcPr>
          <w:p w14:paraId="1DC869B5" w14:textId="77777777" w:rsidR="002B3A7A" w:rsidRDefault="002B3A7A">
            <w:pPr>
              <w:rPr>
                <w:i/>
                <w:iCs/>
              </w:rPr>
            </w:pPr>
          </w:p>
        </w:tc>
        <w:tc>
          <w:tcPr>
            <w:tcW w:w="4459" w:type="dxa"/>
            <w:vAlign w:val="bottom"/>
            <w:hideMark/>
          </w:tcPr>
          <w:p w14:paraId="1DC869B6" w14:textId="77777777" w:rsidR="002B3A7A" w:rsidRDefault="002B3A7A">
            <w:pPr>
              <w:rPr>
                <w:sz w:val="20"/>
                <w:szCs w:val="20"/>
              </w:rPr>
            </w:pPr>
          </w:p>
        </w:tc>
        <w:tc>
          <w:tcPr>
            <w:tcW w:w="2030" w:type="dxa"/>
            <w:vAlign w:val="bottom"/>
            <w:hideMark/>
          </w:tcPr>
          <w:p w14:paraId="1DC869B7" w14:textId="77777777" w:rsidR="002B3A7A" w:rsidRDefault="002B3A7A">
            <w:pPr>
              <w:rPr>
                <w:sz w:val="20"/>
                <w:szCs w:val="20"/>
              </w:rPr>
            </w:pPr>
          </w:p>
        </w:tc>
      </w:tr>
      <w:tr w:rsidR="006E291F" w14:paraId="1DC869CA" w14:textId="77777777" w:rsidTr="00261A15">
        <w:trPr>
          <w:trHeight w:val="1035"/>
        </w:trPr>
        <w:tc>
          <w:tcPr>
            <w:tcW w:w="69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C5" w14:textId="70DC016E" w:rsidR="002B3A7A" w:rsidRDefault="00F33631">
            <w:pPr>
              <w:jc w:val="right"/>
            </w:pPr>
            <w:r>
              <w:t>16</w:t>
            </w:r>
          </w:p>
        </w:tc>
        <w:tc>
          <w:tcPr>
            <w:tcW w:w="358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C6" w14:textId="77777777" w:rsidR="002B3A7A" w:rsidRDefault="00F33631">
            <w:r>
              <w:t>УПРАВЛЕНИЕ ФЕДЕРАЛЬНОЙ АНТИМОНОПОЛЬНОЙ СЛУЖБЫ ПО ТЮМЕНСКОЙ ОБЛАСТИ (ТЮМЕНСКОЕ УФАС РОССИИ)</w:t>
            </w:r>
          </w:p>
        </w:tc>
        <w:tc>
          <w:tcPr>
            <w:tcW w:w="347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C7" w14:textId="77777777" w:rsidR="002B3A7A" w:rsidRDefault="00F33631">
            <w:r>
              <w:t>625048, г. Тюмень, ул. Холодильная, д. 58 «А»</w:t>
            </w:r>
          </w:p>
        </w:tc>
        <w:tc>
          <w:tcPr>
            <w:tcW w:w="44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C8" w14:textId="77777777" w:rsidR="002B3A7A" w:rsidRDefault="00F33631">
            <w:r>
              <w:t>+7 (3452) 50-31-55</w:t>
            </w: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C9" w14:textId="77777777" w:rsidR="002B3A7A" w:rsidRDefault="00F33631"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8240" behindDoc="0" locked="0" layoutInCell="1" allowOverlap="1" wp14:anchorId="1DC869E0" wp14:editId="1DC869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590550</wp:posOffset>
                  </wp:positionV>
                  <wp:extent cx="0" cy="0"/>
                  <wp:effectExtent l="0" t="0" r="0" b="0"/>
                  <wp:wrapNone/>
                  <wp:docPr id="3" name="Рисунок 3" descr="https://favicon.yandex.net/favicon/v2/?size=32&amp;stub=1">
                    <a:hlinkClick xmlns:a="http://schemas.openxmlformats.org/drawingml/2006/main" r:id="rId8" tgtFrame="_blank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953158-39F0-49C3-9C0E-0B134AD0B01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095483" name="Рисунок 2" descr="https://favicon.yandex.net/favicon/v2/?size=32&amp;stub=1">
                            <a:hlinkClick r:id="rId8" tgtFrame="_blank"/>
                            <a:extLst>
                              <a:ext uri="{FF2B5EF4-FFF2-40B4-BE49-F238E27FC236}">
                                <a16:creationId xmlns:a16="http://schemas.microsoft.com/office/drawing/2014/main" id="{2B953158-39F0-49C3-9C0E-0B134AD0B01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—</w:t>
            </w:r>
          </w:p>
        </w:tc>
      </w:tr>
      <w:tr w:rsidR="006E291F" w14:paraId="1DC869D0" w14:textId="77777777" w:rsidTr="00261A15">
        <w:trPr>
          <w:trHeight w:val="1545"/>
        </w:trPr>
        <w:tc>
          <w:tcPr>
            <w:tcW w:w="69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CB" w14:textId="432FD87D" w:rsidR="002B3A7A" w:rsidRDefault="00F33631">
            <w:pPr>
              <w:jc w:val="right"/>
            </w:pPr>
            <w:r>
              <w:t>17</w:t>
            </w:r>
          </w:p>
        </w:tc>
        <w:tc>
          <w:tcPr>
            <w:tcW w:w="358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CC" w14:textId="77777777" w:rsidR="002B3A7A" w:rsidRDefault="00F33631">
            <w:r>
              <w:t>РЕГИОНАЛЬНАЯ ЭНЕРГЕТИЧЕСКАЯ КОМИССИЯ ТЮМЕНСКОЙ ОБЛАСТИ, ХАНТЫ-МАНСИЙСКОГО АВТОНОМНОГО ОКРУГА–ЮГРЫ, ЯМАЛО–НЕНЕЦКОГО АВТОНОМНОГО ОКРУГА (РЭК ТО, ХМАО И ЯНАО)</w:t>
            </w:r>
          </w:p>
        </w:tc>
        <w:tc>
          <w:tcPr>
            <w:tcW w:w="347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CD" w14:textId="77777777" w:rsidR="002B3A7A" w:rsidRDefault="00F33631">
            <w:r>
              <w:t>625000, г. Тюмень, ул. Республики, д. 24</w:t>
            </w:r>
          </w:p>
        </w:tc>
        <w:tc>
          <w:tcPr>
            <w:tcW w:w="44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CE" w14:textId="77777777" w:rsidR="002B3A7A" w:rsidRDefault="00F33631">
            <w:r>
              <w:t>+7 (3452) 55-66-77</w:t>
            </w: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CF" w14:textId="77777777" w:rsidR="002B3A7A" w:rsidRDefault="00F33631">
            <w:r>
              <w:t>—</w:t>
            </w:r>
          </w:p>
        </w:tc>
      </w:tr>
      <w:tr w:rsidR="006E291F" w14:paraId="1DC869D6" w14:textId="77777777" w:rsidTr="00261A15">
        <w:trPr>
          <w:trHeight w:val="780"/>
        </w:trPr>
        <w:tc>
          <w:tcPr>
            <w:tcW w:w="69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D1" w14:textId="1D91133F" w:rsidR="002B3A7A" w:rsidRDefault="00F33631">
            <w:pPr>
              <w:jc w:val="right"/>
            </w:pPr>
            <w:r>
              <w:lastRenderedPageBreak/>
              <w:t>18</w:t>
            </w:r>
          </w:p>
        </w:tc>
        <w:tc>
          <w:tcPr>
            <w:tcW w:w="358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D2" w14:textId="77777777" w:rsidR="002B3A7A" w:rsidRDefault="00F33631">
            <w:r>
              <w:t>ДЕПАРТАМЕНТ ГОСУДАРСТВЕННОГО РЕГУЛИРОВАНИЯ ЦЕН И ТАРИФОВ КУРГАНСКОЙ ОБЛАСТИ (ДГРЦТ КО)</w:t>
            </w:r>
          </w:p>
        </w:tc>
        <w:tc>
          <w:tcPr>
            <w:tcW w:w="347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D3" w14:textId="77777777" w:rsidR="002B3A7A" w:rsidRDefault="00F33631">
            <w:r>
              <w:t>640002, г. Курган, ул. Гоголя, 25</w:t>
            </w:r>
          </w:p>
        </w:tc>
        <w:tc>
          <w:tcPr>
            <w:tcW w:w="44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D4" w14:textId="77777777" w:rsidR="002B3A7A" w:rsidRDefault="00F33631">
            <w:r>
              <w:t>+7 (3522) 42-89-59</w:t>
            </w: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D5" w14:textId="77777777" w:rsidR="002B3A7A" w:rsidRDefault="00F33631">
            <w:r>
              <w:t>—</w:t>
            </w:r>
          </w:p>
        </w:tc>
      </w:tr>
      <w:tr w:rsidR="006E291F" w14:paraId="1DC869DC" w14:textId="77777777" w:rsidTr="00261A15">
        <w:trPr>
          <w:trHeight w:val="1035"/>
        </w:trPr>
        <w:tc>
          <w:tcPr>
            <w:tcW w:w="69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D7" w14:textId="619C1793" w:rsidR="002B3A7A" w:rsidRDefault="00F33631">
            <w:pPr>
              <w:jc w:val="right"/>
            </w:pPr>
            <w:r>
              <w:t>19</w:t>
            </w:r>
          </w:p>
        </w:tc>
        <w:tc>
          <w:tcPr>
            <w:tcW w:w="358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D8" w14:textId="77777777" w:rsidR="002B3A7A" w:rsidRDefault="00F33631">
            <w:r>
              <w:t>УПРАВЛЕНИЕ ФЕДЕРАЛЬНОЙ АНТИМОНОПОЛЬНОЙ СЛУЖБЫ ПО КУРГАНСКОЙ ОБЛАСТИ (КУРГАНСКОЕ УФАС РОССИИ)</w:t>
            </w:r>
          </w:p>
        </w:tc>
        <w:tc>
          <w:tcPr>
            <w:tcW w:w="347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D9" w14:textId="77777777" w:rsidR="002B3A7A" w:rsidRDefault="00F33631">
            <w:r>
              <w:t>640000, г. Курган, ул. М. Горького, 40</w:t>
            </w:r>
          </w:p>
        </w:tc>
        <w:tc>
          <w:tcPr>
            <w:tcW w:w="44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DA" w14:textId="77777777" w:rsidR="002B3A7A" w:rsidRDefault="00F33631">
            <w:r>
              <w:t>+7 (3522) 46-39-55+7 (3522) 46-39-85</w:t>
            </w: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C869DB" w14:textId="77777777" w:rsidR="002B3A7A" w:rsidRDefault="00F33631">
            <w:r>
              <w:t>—</w:t>
            </w:r>
          </w:p>
        </w:tc>
      </w:tr>
    </w:tbl>
    <w:p w14:paraId="1DC869DD" w14:textId="77777777" w:rsidR="002B3A7A" w:rsidRDefault="002B3A7A" w:rsidP="002B3A7A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sz w:val="22"/>
          <w:szCs w:val="22"/>
        </w:rPr>
      </w:pPr>
    </w:p>
    <w:p w14:paraId="1DC869DE" w14:textId="77777777" w:rsidR="002B3A7A" w:rsidRDefault="002B3A7A" w:rsidP="002B3A7A">
      <w:pPr>
        <w:ind w:firstLine="567"/>
      </w:pPr>
    </w:p>
    <w:p w14:paraId="1DC869DF" w14:textId="77777777" w:rsidR="007508F0" w:rsidRPr="002B3A7A" w:rsidRDefault="007508F0" w:rsidP="002B3A7A"/>
    <w:sectPr w:rsidR="007508F0" w:rsidRPr="002B3A7A" w:rsidSect="001451DB">
      <w:footerReference w:type="default" r:id="rId10"/>
      <w:pgSz w:w="15840" w:h="12240" w:orient="landscape"/>
      <w:pgMar w:top="1134" w:right="567" w:bottom="567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195D0" w14:textId="77777777" w:rsidR="007C5ED8" w:rsidRDefault="007C5ED8">
      <w:r>
        <w:separator/>
      </w:r>
    </w:p>
  </w:endnote>
  <w:endnote w:type="continuationSeparator" w:id="0">
    <w:p w14:paraId="4E6CB820" w14:textId="77777777" w:rsidR="007C5ED8" w:rsidRDefault="007C5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869E2" w14:textId="77777777" w:rsidR="004F0B3C" w:rsidRPr="004F0B3C" w:rsidRDefault="00F33631" w:rsidP="004F0B3C">
    <w:pPr>
      <w:pStyle w:val="a6"/>
      <w:jc w:val="center"/>
      <w:rPr>
        <w:sz w:val="22"/>
        <w:szCs w:val="22"/>
      </w:rPr>
    </w:pPr>
    <w:r w:rsidRPr="004F0B3C">
      <w:rPr>
        <w:sz w:val="22"/>
        <w:szCs w:val="22"/>
      </w:rPr>
      <w:t xml:space="preserve">- </w:t>
    </w:r>
    <w:r w:rsidRPr="004F0B3C">
      <w:rPr>
        <w:sz w:val="22"/>
        <w:szCs w:val="22"/>
      </w:rPr>
      <w:fldChar w:fldCharType="begin"/>
    </w:r>
    <w:r w:rsidRPr="004F0B3C">
      <w:rPr>
        <w:sz w:val="22"/>
        <w:szCs w:val="22"/>
      </w:rPr>
      <w:instrText xml:space="preserve"> PAGE </w:instrText>
    </w:r>
    <w:r w:rsidRPr="004F0B3C">
      <w:rPr>
        <w:sz w:val="22"/>
        <w:szCs w:val="22"/>
      </w:rPr>
      <w:fldChar w:fldCharType="separate"/>
    </w:r>
    <w:r w:rsidR="00FB4805">
      <w:rPr>
        <w:noProof/>
        <w:sz w:val="22"/>
        <w:szCs w:val="22"/>
      </w:rPr>
      <w:t>1</w:t>
    </w:r>
    <w:r w:rsidRPr="004F0B3C">
      <w:rPr>
        <w:sz w:val="22"/>
        <w:szCs w:val="22"/>
      </w:rPr>
      <w:fldChar w:fldCharType="end"/>
    </w:r>
    <w:r w:rsidRPr="004F0B3C">
      <w:rPr>
        <w:sz w:val="22"/>
        <w:szCs w:val="2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6BD48" w14:textId="77777777" w:rsidR="007C5ED8" w:rsidRDefault="007C5ED8">
      <w:r>
        <w:separator/>
      </w:r>
    </w:p>
  </w:footnote>
  <w:footnote w:type="continuationSeparator" w:id="0">
    <w:p w14:paraId="1802F952" w14:textId="77777777" w:rsidR="007C5ED8" w:rsidRDefault="007C5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722"/>
    <w:rsid w:val="00035638"/>
    <w:rsid w:val="00062E72"/>
    <w:rsid w:val="000725A9"/>
    <w:rsid w:val="00091118"/>
    <w:rsid w:val="00092E34"/>
    <w:rsid w:val="000C535D"/>
    <w:rsid w:val="000E7D39"/>
    <w:rsid w:val="00135E17"/>
    <w:rsid w:val="001451DB"/>
    <w:rsid w:val="0014701E"/>
    <w:rsid w:val="001478F6"/>
    <w:rsid w:val="00153C9C"/>
    <w:rsid w:val="0020366B"/>
    <w:rsid w:val="00220E6D"/>
    <w:rsid w:val="00261A15"/>
    <w:rsid w:val="00264FBC"/>
    <w:rsid w:val="002A73EC"/>
    <w:rsid w:val="002B3A7A"/>
    <w:rsid w:val="002C4722"/>
    <w:rsid w:val="00300FC8"/>
    <w:rsid w:val="00307379"/>
    <w:rsid w:val="003732DA"/>
    <w:rsid w:val="00393F17"/>
    <w:rsid w:val="003C17BF"/>
    <w:rsid w:val="0048484C"/>
    <w:rsid w:val="00485258"/>
    <w:rsid w:val="004C196C"/>
    <w:rsid w:val="004F0B3C"/>
    <w:rsid w:val="004F33A7"/>
    <w:rsid w:val="005362A0"/>
    <w:rsid w:val="005C2B26"/>
    <w:rsid w:val="005E1E02"/>
    <w:rsid w:val="0062101A"/>
    <w:rsid w:val="006324F7"/>
    <w:rsid w:val="006672D3"/>
    <w:rsid w:val="006E291F"/>
    <w:rsid w:val="006F117C"/>
    <w:rsid w:val="007043F5"/>
    <w:rsid w:val="00704EA0"/>
    <w:rsid w:val="007061FA"/>
    <w:rsid w:val="007508F0"/>
    <w:rsid w:val="00750DCA"/>
    <w:rsid w:val="00780D48"/>
    <w:rsid w:val="00782B2A"/>
    <w:rsid w:val="007B0FDE"/>
    <w:rsid w:val="007B45E5"/>
    <w:rsid w:val="007C5ED8"/>
    <w:rsid w:val="007D2617"/>
    <w:rsid w:val="007D6C40"/>
    <w:rsid w:val="007F2383"/>
    <w:rsid w:val="008340DB"/>
    <w:rsid w:val="00844FFD"/>
    <w:rsid w:val="008751C4"/>
    <w:rsid w:val="008B207A"/>
    <w:rsid w:val="008C4323"/>
    <w:rsid w:val="009208BA"/>
    <w:rsid w:val="009256CC"/>
    <w:rsid w:val="0099277F"/>
    <w:rsid w:val="009966DC"/>
    <w:rsid w:val="0099684F"/>
    <w:rsid w:val="009C44E5"/>
    <w:rsid w:val="009F4875"/>
    <w:rsid w:val="009F6AA1"/>
    <w:rsid w:val="00A36695"/>
    <w:rsid w:val="00A4290D"/>
    <w:rsid w:val="00A60C67"/>
    <w:rsid w:val="00A80583"/>
    <w:rsid w:val="00A816F5"/>
    <w:rsid w:val="00AA13E9"/>
    <w:rsid w:val="00AB60DC"/>
    <w:rsid w:val="00AE06D1"/>
    <w:rsid w:val="00B56908"/>
    <w:rsid w:val="00B65028"/>
    <w:rsid w:val="00B92815"/>
    <w:rsid w:val="00B956F8"/>
    <w:rsid w:val="00BC7384"/>
    <w:rsid w:val="00BE057C"/>
    <w:rsid w:val="00C93D4C"/>
    <w:rsid w:val="00CC4BF8"/>
    <w:rsid w:val="00CC77E9"/>
    <w:rsid w:val="00D81640"/>
    <w:rsid w:val="00DD099F"/>
    <w:rsid w:val="00DD2267"/>
    <w:rsid w:val="00DD3CBF"/>
    <w:rsid w:val="00DF1112"/>
    <w:rsid w:val="00E07BCF"/>
    <w:rsid w:val="00E323BE"/>
    <w:rsid w:val="00E81FD0"/>
    <w:rsid w:val="00E87D1A"/>
    <w:rsid w:val="00E90C21"/>
    <w:rsid w:val="00F1182D"/>
    <w:rsid w:val="00F33631"/>
    <w:rsid w:val="00F368BD"/>
    <w:rsid w:val="00F43B54"/>
    <w:rsid w:val="00F9506F"/>
    <w:rsid w:val="00FA7006"/>
    <w:rsid w:val="00FB1FFA"/>
    <w:rsid w:val="00FB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C868F0"/>
  <w15:docId w15:val="{FDC7D605-3F32-493C-B394-1E6A52A9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2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4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6D22AE"/>
    <w:pPr>
      <w:spacing w:before="150" w:after="150"/>
    </w:pPr>
  </w:style>
  <w:style w:type="paragraph" w:styleId="a5">
    <w:name w:val="header"/>
    <w:basedOn w:val="a"/>
    <w:rsid w:val="004F0B3C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F0B3C"/>
    <w:pPr>
      <w:tabs>
        <w:tab w:val="center" w:pos="4677"/>
        <w:tab w:val="right" w:pos="9355"/>
      </w:tabs>
    </w:pPr>
  </w:style>
  <w:style w:type="character" w:styleId="a7">
    <w:name w:val="Hyperlink"/>
    <w:uiPriority w:val="99"/>
    <w:unhideWhenUsed/>
    <w:rsid w:val="006A1B4C"/>
    <w:rPr>
      <w:color w:val="0563C1"/>
      <w:u w:val="single"/>
    </w:rPr>
  </w:style>
  <w:style w:type="paragraph" w:styleId="a8">
    <w:name w:val="Balloon Text"/>
    <w:basedOn w:val="a"/>
    <w:link w:val="a9"/>
    <w:rsid w:val="002A73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A73EC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1B6CEC"/>
    <w:rPr>
      <w:i/>
      <w:iCs/>
    </w:rPr>
  </w:style>
  <w:style w:type="character" w:styleId="ab">
    <w:name w:val="Strong"/>
    <w:basedOn w:val="a0"/>
    <w:uiPriority w:val="22"/>
    <w:qFormat/>
    <w:rsid w:val="009966DC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C17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2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u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../&#1055;&#1086;&#1089;&#1090;&#1072;&#1085;&#1086;&#1074;&#1083;&#1077;&#1085;&#1080;&#1077;%20&#1055;&#1088;&#1072;&#1074;&#1080;&#1090;&#1077;&#1083;&#1100;&#1089;&#1090;&#1074;&#1072;%20&#1056;&#1060;%20&#1086;&#1090;%2004.05.2012%20N%20442%20(&#1088;&#1077;&#1076;.%20&#1086;&#1090;%20(2)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8D603-D866-4C9F-B880-B52F6C22D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УСЛУГИ (ПРОЦЕССА) СЕТЕВОЙ ОРГАНИЗАЦИИ</vt:lpstr>
    </vt:vector>
  </TitlesOfParts>
  <Company>dep31</Company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УСЛУГИ (ПРОЦЕССА) СЕТЕВОЙ ОРГАНИЗАЦИИ</dc:title>
  <dc:creator>def</dc:creator>
  <cp:lastModifiedBy>Бессонова Ольга Алексеевна</cp:lastModifiedBy>
  <cp:revision>61</cp:revision>
  <cp:lastPrinted>2014-04-15T07:08:00Z</cp:lastPrinted>
  <dcterms:created xsi:type="dcterms:W3CDTF">2018-01-25T04:14:00Z</dcterms:created>
  <dcterms:modified xsi:type="dcterms:W3CDTF">2025-10-09T08:19:00Z</dcterms:modified>
</cp:coreProperties>
</file>