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9.0 -->
  <w:body>
    <w:p w:rsidR="00DF063F" w:rsidRPr="00AC059A" w:rsidP="00AA25D1">
      <w:pPr>
        <w:spacing w:line="240" w:lineRule="auto"/>
        <w:jc w:val="center"/>
      </w:pPr>
      <w:r w:rsidRPr="00B348EC">
        <w:t>Требования к содержанию запроса на предоставление информации о доступе к конкретным объектам инфраструктуры и условиям его выполнения:</w:t>
      </w:r>
    </w:p>
    <w:p w:rsidR="00833F6B" w:rsidP="00AA25D1">
      <w:pPr>
        <w:spacing w:line="240" w:lineRule="auto"/>
      </w:pPr>
    </w:p>
    <w:p w:rsidR="00833F6B" w:rsidP="00AA25D1">
      <w:pPr>
        <w:pStyle w:val="ListParagraph"/>
        <w:numPr>
          <w:ilvl w:val="0"/>
          <w:numId w:val="1"/>
        </w:numPr>
        <w:spacing w:after="0" w:line="240" w:lineRule="auto"/>
      </w:pPr>
      <w:r>
        <w:t>Запрос на предоставление информации о возможности доступа к объектам инфраструктуры (далее - Запрос), вне зависимости от места их расположения и принадлежности к филиалу</w:t>
      </w:r>
      <w:r w:rsidR="00D96F7A">
        <w:t xml:space="preserve"> </w:t>
      </w:r>
      <w:r w:rsidRPr="00B348EC" w:rsidR="00D96F7A">
        <w:t>АО «СУЭНКО»</w:t>
      </w:r>
      <w:r w:rsidRPr="001C3D83">
        <w:t xml:space="preserve">, </w:t>
      </w:r>
      <w:r>
        <w:t>должен быть адре</w:t>
      </w:r>
      <w:r w:rsidR="007324E2">
        <w:t xml:space="preserve">сован на имя главного инженера </w:t>
      </w:r>
      <w:r>
        <w:t xml:space="preserve">АО «СУЭНКО». Контактная информация доступна по адресу: </w:t>
      </w:r>
      <w:hyperlink r:id="rId4" w:history="1">
        <w:r>
          <w:rPr>
            <w:rStyle w:val="Hyperlink"/>
          </w:rPr>
          <w:t>http://www.suenco.ru/o-kompanii/rukovodstvo/</w:t>
        </w:r>
      </w:hyperlink>
    </w:p>
    <w:p w:rsidR="00336230" w:rsidP="00AA25D1">
      <w:pPr>
        <w:pStyle w:val="ListParagraph"/>
        <w:spacing w:after="0" w:line="240" w:lineRule="auto"/>
      </w:pPr>
    </w:p>
    <w:p w:rsidR="00925008" w:rsidP="00AA25D1">
      <w:pPr>
        <w:pStyle w:val="ListParagraph"/>
        <w:numPr>
          <w:ilvl w:val="0"/>
          <w:numId w:val="1"/>
        </w:numPr>
        <w:spacing w:after="0" w:line="240" w:lineRule="auto"/>
      </w:pPr>
      <w:r>
        <w:t>Запрос должен содержать следующие сведения:</w:t>
      </w:r>
    </w:p>
    <w:p w:rsidR="00925008" w:rsidP="00AA25D1">
      <w:pPr>
        <w:pStyle w:val="ListParagraph"/>
        <w:numPr>
          <w:ilvl w:val="1"/>
          <w:numId w:val="1"/>
        </w:numPr>
        <w:spacing w:line="240" w:lineRule="auto"/>
        <w:ind w:left="851"/>
      </w:pPr>
      <w:r>
        <w:t xml:space="preserve">наименование и организационно-правовая форма юридического </w:t>
      </w:r>
      <w:r w:rsidR="00F37B05">
        <w:t>или паспортные</w:t>
      </w:r>
      <w:r>
        <w:t xml:space="preserve"> данные физического лица, планирующего получить информацию о доступ</w:t>
      </w:r>
      <w:r w:rsidR="00D96F7A">
        <w:t>е</w:t>
      </w:r>
      <w:r>
        <w:t xml:space="preserve"> к объектам инфраструктуры (далее - Заявитель);</w:t>
      </w:r>
    </w:p>
    <w:p w:rsidR="00925008" w:rsidP="00AA25D1">
      <w:pPr>
        <w:pStyle w:val="ListParagraph"/>
        <w:numPr>
          <w:ilvl w:val="1"/>
          <w:numId w:val="1"/>
        </w:numPr>
        <w:spacing w:line="240" w:lineRule="auto"/>
        <w:ind w:left="851"/>
      </w:pPr>
      <w:r>
        <w:t>наименование объектов инфраструктуры</w:t>
      </w:r>
      <w:r w:rsidR="00D96F7A">
        <w:t xml:space="preserve"> </w:t>
      </w:r>
      <w:r w:rsidRPr="00B348EC" w:rsidR="00D96F7A">
        <w:t>АО «СУЭНКО»</w:t>
      </w:r>
      <w:r w:rsidRPr="00B348EC">
        <w:t xml:space="preserve">, </w:t>
      </w:r>
      <w:r>
        <w:t>к которым Заявитель намерен получить доступ;</w:t>
      </w:r>
    </w:p>
    <w:p w:rsidR="00925008" w:rsidP="00AA25D1">
      <w:pPr>
        <w:pStyle w:val="ListParagraph"/>
        <w:numPr>
          <w:ilvl w:val="1"/>
          <w:numId w:val="1"/>
        </w:numPr>
        <w:spacing w:line="240" w:lineRule="auto"/>
        <w:ind w:left="851"/>
      </w:pPr>
      <w:r>
        <w:t>перечень отдельных элементов сети электросвязи Заявителя, планируемых к размещению на объекте инфраструктуры</w:t>
      </w:r>
      <w:r w:rsidRPr="00D96F7A" w:rsidR="00D96F7A">
        <w:rPr>
          <w:color w:val="FF0000"/>
        </w:rPr>
        <w:t xml:space="preserve"> </w:t>
      </w:r>
      <w:r w:rsidRPr="00B348EC" w:rsidR="00D96F7A">
        <w:t>АО «СУЭНКО»</w:t>
      </w:r>
      <w:r w:rsidRPr="001C3D83">
        <w:t>;</w:t>
      </w:r>
    </w:p>
    <w:p w:rsidR="00F47C2A" w:rsidRPr="004149A5" w:rsidP="00AA25D1">
      <w:pPr>
        <w:pStyle w:val="ListParagraph"/>
        <w:numPr>
          <w:ilvl w:val="1"/>
          <w:numId w:val="1"/>
        </w:numPr>
        <w:spacing w:line="240" w:lineRule="auto"/>
        <w:ind w:left="851"/>
      </w:pPr>
      <w:r w:rsidRPr="004149A5">
        <w:t>способ оплаты работ по обследованию объектов инфраструктуры, в случае необходимости их проведения: оплата по выставленному счёту</w:t>
      </w:r>
      <w:r w:rsidRPr="004149A5" w:rsidR="004149A5">
        <w:t>,</w:t>
      </w:r>
      <w:r w:rsidRPr="004149A5">
        <w:t xml:space="preserve"> либо по договору оказания услуг; </w:t>
      </w:r>
    </w:p>
    <w:p w:rsidR="00925008" w:rsidP="00AA25D1">
      <w:pPr>
        <w:pStyle w:val="ListParagraph"/>
        <w:numPr>
          <w:ilvl w:val="1"/>
          <w:numId w:val="1"/>
        </w:numPr>
        <w:spacing w:line="240" w:lineRule="auto"/>
        <w:ind w:left="851"/>
      </w:pPr>
      <w:r>
        <w:t>контактная информация Заявителя для взаимодействия в рамках Запроса.</w:t>
      </w:r>
    </w:p>
    <w:p w:rsidR="00925008" w:rsidP="00AA25D1">
      <w:pPr>
        <w:pStyle w:val="ListParagraph"/>
        <w:spacing w:line="240" w:lineRule="auto"/>
      </w:pPr>
    </w:p>
    <w:p w:rsidR="00336230" w:rsidP="00AA25D1">
      <w:pPr>
        <w:pStyle w:val="ListParagraph"/>
        <w:numPr>
          <w:ilvl w:val="0"/>
          <w:numId w:val="1"/>
        </w:numPr>
        <w:spacing w:after="0" w:line="240" w:lineRule="auto"/>
      </w:pPr>
      <w:r w:rsidRPr="00833F6B">
        <w:t>К Запросу должн</w:t>
      </w:r>
      <w:r>
        <w:t>ы</w:t>
      </w:r>
      <w:r w:rsidRPr="00833F6B">
        <w:t xml:space="preserve"> быть приложен</w:t>
      </w:r>
      <w:r>
        <w:t>ы:</w:t>
      </w:r>
    </w:p>
    <w:p w:rsidR="00336230" w:rsidP="00AA25D1">
      <w:pPr>
        <w:pStyle w:val="ListParagraph"/>
        <w:numPr>
          <w:ilvl w:val="1"/>
          <w:numId w:val="1"/>
        </w:numPr>
        <w:spacing w:after="0" w:line="240" w:lineRule="auto"/>
        <w:ind w:left="851" w:hanging="431"/>
      </w:pPr>
      <w:r>
        <w:t xml:space="preserve">подписанное Заявителем </w:t>
      </w:r>
      <w:r w:rsidRPr="00833F6B">
        <w:t>письменное обязательство о сохранении конфиденциальности предоставляемой информации</w:t>
      </w:r>
      <w:r w:rsidR="000630B1">
        <w:t xml:space="preserve"> </w:t>
      </w:r>
      <w:r w:rsidRPr="001C3D83" w:rsidR="000630B1">
        <w:t>(по</w:t>
      </w:r>
      <w:r w:rsidRPr="00743FA3" w:rsidR="000630B1">
        <w:t xml:space="preserve"> </w:t>
      </w:r>
      <w:r w:rsidR="007324E2">
        <w:t xml:space="preserve">утвержденному </w:t>
      </w:r>
      <w:r w:rsidRPr="00B348EC" w:rsidR="000630B1">
        <w:t xml:space="preserve">АО «СУЭНКО» </w:t>
      </w:r>
      <w:r w:rsidRPr="001C3D83" w:rsidR="000630B1">
        <w:t>образцу</w:t>
      </w:r>
      <w:r w:rsidR="00363DB9">
        <w:t>);</w:t>
      </w:r>
    </w:p>
    <w:p w:rsidR="00AA1B3E" w:rsidRPr="00B348EC" w:rsidP="00AA25D1">
      <w:pPr>
        <w:pStyle w:val="ListParagraph"/>
        <w:numPr>
          <w:ilvl w:val="1"/>
          <w:numId w:val="1"/>
        </w:numPr>
        <w:spacing w:after="0" w:line="240" w:lineRule="auto"/>
        <w:ind w:left="851"/>
        <w:rPr>
          <w:b/>
          <w:color w:val="FF0000"/>
        </w:rPr>
      </w:pPr>
      <w:r w:rsidRPr="00925008">
        <w:t>схема планируем</w:t>
      </w:r>
      <w:r>
        <w:t xml:space="preserve">ых к </w:t>
      </w:r>
      <w:r w:rsidRPr="00925008">
        <w:t>размещени</w:t>
      </w:r>
      <w:r>
        <w:t>ю</w:t>
      </w:r>
      <w:r w:rsidRPr="00925008">
        <w:t xml:space="preserve"> сетей электросвязи</w:t>
      </w:r>
      <w:r>
        <w:t xml:space="preserve"> или их элементов</w:t>
      </w:r>
      <w:r w:rsidRPr="00925008">
        <w:t xml:space="preserve"> на объектах инфраструктуры</w:t>
      </w:r>
      <w:r>
        <w:t xml:space="preserve"> </w:t>
      </w:r>
      <w:r w:rsidRPr="00B348EC" w:rsidR="00D96F7A">
        <w:t>АО «СУЭНКО»</w:t>
      </w:r>
      <w:r w:rsidRPr="00B348EC" w:rsidR="00F37B05">
        <w:t xml:space="preserve"> </w:t>
      </w:r>
      <w:r>
        <w:t>(</w:t>
      </w:r>
      <w:r w:rsidRPr="00577CA7">
        <w:t xml:space="preserve">схема должна быть привязанной к плану </w:t>
      </w:r>
      <w:r>
        <w:t>местности</w:t>
      </w:r>
      <w:r w:rsidRPr="00577CA7">
        <w:t xml:space="preserve">, хорошо читаемой, содержать </w:t>
      </w:r>
      <w:r w:rsidR="007324E2">
        <w:t xml:space="preserve">информацию, позволяющую </w:t>
      </w:r>
      <w:r>
        <w:t>АО «СУЭНКО» однозначно определить балансовую принадлежность и наличие технологической возможности размещения сетей электросвязи)</w:t>
      </w:r>
      <w:r w:rsidR="00363DB9">
        <w:rPr>
          <w:b/>
        </w:rPr>
        <w:t>.</w:t>
      </w:r>
    </w:p>
    <w:p w:rsidR="00AA1B3E" w:rsidRPr="00833F6B" w:rsidP="00AA25D1">
      <w:pPr>
        <w:pStyle w:val="ListParagraph"/>
        <w:spacing w:after="0" w:line="240" w:lineRule="auto"/>
        <w:ind w:left="792"/>
      </w:pPr>
    </w:p>
    <w:p w:rsidR="00F14DF6" w:rsidRPr="00743FA3" w:rsidP="00AA25D1">
      <w:pPr>
        <w:numPr>
          <w:ilvl w:val="0"/>
          <w:numId w:val="1"/>
        </w:numPr>
        <w:spacing w:after="0" w:line="240" w:lineRule="auto"/>
      </w:pPr>
      <w:r w:rsidRPr="00EE5C24">
        <w:t xml:space="preserve">В случае отсутствия в Запросе сведений или документов, указанных </w:t>
      </w:r>
      <w:r w:rsidR="007324E2">
        <w:t xml:space="preserve">в п 2, 3 настоящей инструкции, </w:t>
      </w:r>
      <w:r w:rsidRPr="00EE5C24">
        <w:t>АО «СУЭНКО» уведомляет об этом Заявителя письмом в течени</w:t>
      </w:r>
      <w:r>
        <w:t>е</w:t>
      </w:r>
      <w:r w:rsidRPr="00EE5C24">
        <w:t xml:space="preserve"> </w:t>
      </w:r>
      <w:r>
        <w:t>5</w:t>
      </w:r>
      <w:r w:rsidRPr="00EE5C24">
        <w:t xml:space="preserve"> рабочих дней со дня </w:t>
      </w:r>
      <w:r w:rsidR="00363DB9">
        <w:t>получения</w:t>
      </w:r>
      <w:r w:rsidRPr="00EE5C24">
        <w:t xml:space="preserve"> Запроса. </w:t>
      </w:r>
      <w:r w:rsidRPr="00B348EC" w:rsidR="000630B1">
        <w:t>После</w:t>
      </w:r>
      <w:r w:rsidRPr="00EE5C24">
        <w:t xml:space="preserve"> получения уведомления Заявитель обя</w:t>
      </w:r>
      <w:r w:rsidR="007324E2">
        <w:t xml:space="preserve">зан направить в </w:t>
      </w:r>
      <w:r w:rsidRPr="00EE5C24">
        <w:t>АО «СУЭНКО» недостающие сведения и (или) документы. Если указанные сведения и (или) документы не будут направлены владельцу инфраструктуры в течени</w:t>
      </w:r>
      <w:r>
        <w:t>е</w:t>
      </w:r>
      <w:r w:rsidRPr="00EE5C24">
        <w:t xml:space="preserve"> 1</w:t>
      </w:r>
      <w:r>
        <w:t>0</w:t>
      </w:r>
      <w:r w:rsidRPr="00EE5C24">
        <w:t xml:space="preserve"> рабочих </w:t>
      </w:r>
      <w:r w:rsidRPr="00743FA3">
        <w:t>дней</w:t>
      </w:r>
      <w:r w:rsidRPr="00743FA3" w:rsidR="000630B1">
        <w:t xml:space="preserve"> со дня получения уведомления</w:t>
      </w:r>
      <w:r w:rsidRPr="00EE5C24">
        <w:t>, Запрос аннулируется</w:t>
      </w:r>
      <w:r w:rsidRPr="00743FA3">
        <w:t xml:space="preserve">, </w:t>
      </w:r>
      <w:r w:rsidRPr="00743FA3" w:rsidR="007438BB">
        <w:t>о чем Заявитель письмен</w:t>
      </w:r>
      <w:r w:rsidR="007324E2">
        <w:t xml:space="preserve">но извещается </w:t>
      </w:r>
      <w:r w:rsidRPr="00743FA3" w:rsidR="007438BB">
        <w:t>АО «СУЭНКО»</w:t>
      </w:r>
      <w:r w:rsidRPr="00743FA3">
        <w:t>.</w:t>
      </w:r>
    </w:p>
    <w:p w:rsidR="00AA1B3E" w:rsidP="00AA25D1">
      <w:pPr>
        <w:pStyle w:val="ConsPlusNonformat"/>
        <w:ind w:left="360"/>
        <w:rPr>
          <w:rFonts w:ascii="Times New Roman" w:hAnsi="Times New Roman" w:cs="Times New Roman"/>
          <w:sz w:val="24"/>
          <w:szCs w:val="24"/>
        </w:rPr>
      </w:pPr>
    </w:p>
    <w:p w:rsidR="00833F6B" w:rsidRPr="00336230" w:rsidP="00AA25D1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6230">
        <w:rPr>
          <w:rFonts w:ascii="Times New Roman" w:hAnsi="Times New Roman" w:cs="Times New Roman"/>
          <w:sz w:val="24"/>
          <w:szCs w:val="24"/>
        </w:rPr>
        <w:t xml:space="preserve">Согласно п. 16 </w:t>
      </w:r>
      <w:bookmarkStart w:id="0" w:name="sub_1000"/>
      <w:r w:rsidRPr="00336230">
        <w:rPr>
          <w:rFonts w:ascii="Times New Roman" w:hAnsi="Times New Roman" w:cs="Times New Roman"/>
          <w:sz w:val="24"/>
          <w:szCs w:val="24"/>
        </w:rPr>
        <w:t xml:space="preserve">Правил недискриминационного доступа к инфраструктуре для размещения сетей электросвязи (утв. </w:t>
      </w:r>
      <w:r w:rsidR="000F1F25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22.11.2022 № 2106</w:t>
      </w:r>
      <w:r w:rsidRPr="0033623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(далее - Правила)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336230">
        <w:rPr>
          <w:rFonts w:ascii="Times New Roman" w:hAnsi="Times New Roman" w:cs="Times New Roman"/>
          <w:sz w:val="24"/>
          <w:szCs w:val="24"/>
        </w:rPr>
        <w:t xml:space="preserve">рок выполнения Запроса не может превышать 30 рабочих дней со дня </w:t>
      </w:r>
      <w:r w:rsidRPr="00B348EC" w:rsidR="007438BB">
        <w:rPr>
          <w:rFonts w:ascii="Times New Roman" w:hAnsi="Times New Roman" w:cs="Times New Roman"/>
          <w:sz w:val="24"/>
          <w:szCs w:val="24"/>
        </w:rPr>
        <w:t>получения</w:t>
      </w:r>
      <w:r w:rsidRPr="00743F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38BB" w:rsidRPr="00B348EC" w:rsidP="00AA25D1">
      <w:pPr>
        <w:pStyle w:val="ListParagraph"/>
        <w:spacing w:line="240" w:lineRule="auto"/>
        <w:rPr>
          <w:color w:val="FF0000"/>
        </w:rPr>
      </w:pPr>
    </w:p>
    <w:p w:rsidR="00B348EC" w:rsidP="00AA25D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После </w:t>
      </w:r>
      <w:r w:rsidR="000C0205">
        <w:t xml:space="preserve">проведения Обследования, при наличии технологической возможности, </w:t>
      </w:r>
      <w:r>
        <w:t xml:space="preserve">в адрес Заявителя </w:t>
      </w:r>
      <w:r w:rsidRPr="00B348EC">
        <w:t xml:space="preserve">направляется ответ на </w:t>
      </w:r>
      <w:r>
        <w:t>З</w:t>
      </w:r>
      <w:r w:rsidRPr="00B348EC">
        <w:t xml:space="preserve">апрос в виде </w:t>
      </w:r>
      <w:r w:rsidR="008F783C">
        <w:t>информации о доступе к объектам инфраструктуры (далее –ИОД)</w:t>
      </w:r>
      <w:r>
        <w:t xml:space="preserve"> с описанием порядка выполнения технологических, </w:t>
      </w:r>
      <w:bookmarkStart w:id="1" w:name="_GoBack"/>
      <w:bookmarkEnd w:id="1"/>
      <w:r>
        <w:t xml:space="preserve">технических и других мероприятий, связанных с предоставлением доступа к инфраструктуре, согласно п. 13 Правил. </w:t>
      </w:r>
    </w:p>
    <w:p w:rsidR="000C0205" w:rsidP="00AA25D1">
      <w:pPr>
        <w:spacing w:after="0" w:line="240" w:lineRule="auto"/>
      </w:pPr>
    </w:p>
    <w:p w:rsidR="00AE4148" w:rsidP="00AA25D1">
      <w:pPr>
        <w:pStyle w:val="ListParagraph"/>
        <w:numPr>
          <w:ilvl w:val="0"/>
          <w:numId w:val="1"/>
        </w:numPr>
        <w:spacing w:after="0" w:line="240" w:lineRule="auto"/>
      </w:pPr>
      <w:bookmarkStart w:id="2" w:name="sub_1131"/>
      <w:r>
        <w:t xml:space="preserve">В </w:t>
      </w:r>
      <w:r w:rsidR="008F783C">
        <w:t xml:space="preserve">ИОД </w:t>
      </w:r>
      <w:r>
        <w:t>отображается следующая информация:</w:t>
      </w:r>
    </w:p>
    <w:p w:rsidR="00AE4148" w:rsidP="00AA25D1">
      <w:pPr>
        <w:pStyle w:val="ListParagraph"/>
        <w:numPr>
          <w:ilvl w:val="1"/>
          <w:numId w:val="1"/>
        </w:numPr>
        <w:spacing w:line="240" w:lineRule="auto"/>
        <w:ind w:left="850" w:hanging="425"/>
      </w:pPr>
      <w:r>
        <w:t>схемы размещения объектов инфраструктуры и иная техническая информация, необходимая для организации доступа к инфраструктуре;</w:t>
      </w:r>
    </w:p>
    <w:p w:rsidR="00AE4148" w:rsidP="00AA25D1">
      <w:pPr>
        <w:pStyle w:val="ListParagraph"/>
        <w:numPr>
          <w:ilvl w:val="1"/>
          <w:numId w:val="1"/>
        </w:numPr>
        <w:spacing w:line="240" w:lineRule="auto"/>
        <w:ind w:left="851" w:hanging="425"/>
      </w:pPr>
      <w:bookmarkStart w:id="3" w:name="sub_1132"/>
      <w:bookmarkEnd w:id="2"/>
      <w:r>
        <w:t xml:space="preserve">информация о наличии </w:t>
      </w:r>
      <w:r w:rsidRPr="00B348EC" w:rsidR="007438BB">
        <w:t xml:space="preserve">(отсутствии) </w:t>
      </w:r>
      <w:r>
        <w:t>технологической возможности предоставления доступа к объекту инфраструктуры;</w:t>
      </w:r>
    </w:p>
    <w:p w:rsidR="00AE4148" w:rsidP="00AA25D1">
      <w:pPr>
        <w:pStyle w:val="ListParagraph"/>
        <w:numPr>
          <w:ilvl w:val="1"/>
          <w:numId w:val="1"/>
        </w:numPr>
        <w:spacing w:line="240" w:lineRule="auto"/>
        <w:ind w:left="851" w:hanging="425"/>
      </w:pPr>
      <w:bookmarkStart w:id="4" w:name="sub_1133"/>
      <w:bookmarkEnd w:id="3"/>
      <w:r>
        <w:t>порядок выполнения технологических, технических и других мероприятий, связанных с предоставлением доступа к инфраструктуре;</w:t>
      </w:r>
    </w:p>
    <w:p w:rsidR="00AE4148" w:rsidP="00AA25D1">
      <w:pPr>
        <w:pStyle w:val="ListParagraph"/>
        <w:numPr>
          <w:ilvl w:val="1"/>
          <w:numId w:val="1"/>
        </w:numPr>
        <w:spacing w:line="240" w:lineRule="auto"/>
        <w:ind w:left="851" w:hanging="425"/>
      </w:pPr>
      <w:bookmarkStart w:id="5" w:name="sub_1134"/>
      <w:bookmarkEnd w:id="4"/>
      <w:r>
        <w:t>порядок формирования цены на предоставление доступа к объектам инфраструктуры, информация о которых запрашивается;</w:t>
      </w:r>
    </w:p>
    <w:bookmarkEnd w:id="5"/>
    <w:p w:rsidR="00E01376" w:rsidP="00AA25D1">
      <w:pPr>
        <w:pStyle w:val="ListParagraph"/>
        <w:numPr>
          <w:ilvl w:val="1"/>
          <w:numId w:val="1"/>
        </w:numPr>
        <w:spacing w:after="0" w:line="240" w:lineRule="auto"/>
        <w:ind w:left="851" w:hanging="425"/>
      </w:pPr>
      <w:r>
        <w:t>условия доступа Заявителя к объектам инфраструктуры.</w:t>
      </w:r>
    </w:p>
    <w:p w:rsidR="00CC563B" w:rsidP="00AA25D1">
      <w:pPr>
        <w:pStyle w:val="ListParagraph"/>
        <w:spacing w:after="0" w:line="240" w:lineRule="auto"/>
        <w:ind w:left="851"/>
      </w:pPr>
    </w:p>
    <w:p w:rsidR="00CC563B" w:rsidP="00AA25D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</w:t>
      </w:r>
      <w:r w:rsidR="008F783C">
        <w:t>ИОД</w:t>
      </w:r>
      <w:r>
        <w:t xml:space="preserve"> не явля</w:t>
      </w:r>
      <w:r w:rsidR="008F783C">
        <w:t>е</w:t>
      </w:r>
      <w:r>
        <w:t>тся основанием для производства ра</w:t>
      </w:r>
      <w:r w:rsidR="007324E2">
        <w:t xml:space="preserve">бот на объектах инфраструктуры </w:t>
      </w:r>
      <w:r>
        <w:t>АО «СУЭНКО».</w:t>
      </w:r>
    </w:p>
    <w:p w:rsidR="00CC563B" w:rsidP="00AA25D1">
      <w:pPr>
        <w:pStyle w:val="ListParagraph"/>
        <w:spacing w:after="0" w:line="240" w:lineRule="auto"/>
        <w:ind w:left="360"/>
      </w:pPr>
    </w:p>
    <w:p w:rsidR="00CC563B" w:rsidP="00AA25D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</w:t>
      </w:r>
      <w:r w:rsidR="008F783C">
        <w:t>ИОД</w:t>
      </w:r>
      <w:r>
        <w:t xml:space="preserve"> не явля</w:t>
      </w:r>
      <w:r w:rsidR="008F783C">
        <w:t>е</w:t>
      </w:r>
      <w:r>
        <w:t>тся актом бронир</w:t>
      </w:r>
      <w:r w:rsidR="007324E2">
        <w:t xml:space="preserve">ования объектов инфраструктуры </w:t>
      </w:r>
      <w:r>
        <w:t>АО «СУЭНКО».</w:t>
      </w:r>
    </w:p>
    <w:p w:rsidR="00CC563B" w:rsidP="00CC563B">
      <w:pPr>
        <w:spacing w:after="0" w:line="276" w:lineRule="auto"/>
      </w:pPr>
    </w:p>
    <w:p w:rsidR="000630B1" w:rsidP="00B348EC">
      <w:pPr>
        <w:pStyle w:val="ListParagraph"/>
        <w:spacing w:after="0" w:line="276" w:lineRule="auto"/>
        <w:ind w:left="360"/>
        <w:rPr>
          <w:color w:val="FF0000"/>
        </w:rPr>
      </w:pPr>
    </w:p>
    <w:sectPr>
      <w:footerReference w:type="even" r:id="rId5"/>
      <w:footerReference w:type="default" r:id="rId6"/>
      <w:footerReference w:type="first" r:id="rId7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3292"/>
  <w:p w:rsidR="00140CDA"/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Watermark_2803" style="width:162.02pt;height:9.75pt;margin-top:0;margin-left:0;mso-position-horizontal:right;position:absolute;z-index:251658240">
          <v:imagedata r:id="rId1" o:title=""/>
          <v:textpath style="v-text-align:righ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0CDA"/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Watermark_2803" style="width:162.02pt;height:9.75pt;margin-top:0;margin-left:0;mso-position-horizontal:right;position:absolute;z-index:251659264">
          <v:imagedata r:id="rId1" o:title=""/>
          <v:textpath style="v-text-align:right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3292"/>
  <w:p w:rsidR="00140CDA"/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Watermark_2803" style="width:162.02pt;height:9.75pt;margin-top:0;margin-left:0;mso-position-horizontal:right;position:absolute;z-index:251660288">
          <v:imagedata r:id="rId1" o:title=""/>
          <v:textpath style="v-text-align:right"/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C35B08"/>
    <w:multiLevelType w:val="multilevel"/>
    <w:tmpl w:val="041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15E362EF"/>
    <w:multiLevelType w:val="multilevel"/>
    <w:tmpl w:val="1FA66E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5D047C8"/>
    <w:multiLevelType w:val="multilevel"/>
    <w:tmpl w:val="6A34E6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"/>
      <w:lvlJc w:val="left"/>
      <w:pPr>
        <w:ind w:left="858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454BB4"/>
    <w:multiLevelType w:val="hybridMultilevel"/>
    <w:tmpl w:val="F14C7DEA"/>
    <w:lvl w:ilvl="0">
      <w:start w:val="1"/>
      <w:numFmt w:val="decimal"/>
      <w:lvlText w:val="%1.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4CF21A7"/>
    <w:multiLevelType w:val="hybridMultilevel"/>
    <w:tmpl w:val="702833A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3D4145"/>
    <w:multiLevelType w:val="hybridMultilevel"/>
    <w:tmpl w:val="72D26414"/>
    <w:lvl w:ilvl="0">
      <w:start w:val="1"/>
      <w:numFmt w:val="decimal"/>
      <w:lvlText w:val="%1."/>
      <w:lvlJc w:val="left"/>
      <w:pPr>
        <w:ind w:left="2260" w:hanging="360"/>
      </w:pPr>
    </w:lvl>
    <w:lvl w:ilvl="1" w:tentative="1">
      <w:start w:val="1"/>
      <w:numFmt w:val="lowerLetter"/>
      <w:lvlText w:val="%2."/>
      <w:lvlJc w:val="left"/>
      <w:pPr>
        <w:ind w:left="2980" w:hanging="360"/>
      </w:pPr>
    </w:lvl>
    <w:lvl w:ilvl="2" w:tentative="1">
      <w:start w:val="1"/>
      <w:numFmt w:val="lowerRoman"/>
      <w:lvlText w:val="%3."/>
      <w:lvlJc w:val="right"/>
      <w:pPr>
        <w:ind w:left="3700" w:hanging="180"/>
      </w:pPr>
    </w:lvl>
    <w:lvl w:ilvl="3" w:tentative="1">
      <w:start w:val="1"/>
      <w:numFmt w:val="decimal"/>
      <w:lvlText w:val="%4."/>
      <w:lvlJc w:val="left"/>
      <w:pPr>
        <w:ind w:left="4420" w:hanging="360"/>
      </w:pPr>
    </w:lvl>
    <w:lvl w:ilvl="4" w:tentative="1">
      <w:start w:val="1"/>
      <w:numFmt w:val="lowerLetter"/>
      <w:lvlText w:val="%5."/>
      <w:lvlJc w:val="left"/>
      <w:pPr>
        <w:ind w:left="5140" w:hanging="360"/>
      </w:pPr>
    </w:lvl>
    <w:lvl w:ilvl="5" w:tentative="1">
      <w:start w:val="1"/>
      <w:numFmt w:val="lowerRoman"/>
      <w:lvlText w:val="%6."/>
      <w:lvlJc w:val="right"/>
      <w:pPr>
        <w:ind w:left="5860" w:hanging="180"/>
      </w:pPr>
    </w:lvl>
    <w:lvl w:ilvl="6" w:tentative="1">
      <w:start w:val="1"/>
      <w:numFmt w:val="decimal"/>
      <w:lvlText w:val="%7."/>
      <w:lvlJc w:val="left"/>
      <w:pPr>
        <w:ind w:left="6580" w:hanging="360"/>
      </w:pPr>
    </w:lvl>
    <w:lvl w:ilvl="7" w:tentative="1">
      <w:start w:val="1"/>
      <w:numFmt w:val="lowerLetter"/>
      <w:lvlText w:val="%8."/>
      <w:lvlJc w:val="left"/>
      <w:pPr>
        <w:ind w:left="7300" w:hanging="360"/>
      </w:pPr>
    </w:lvl>
    <w:lvl w:ilvl="8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6">
    <w:nsid w:val="734564DE"/>
    <w:multiLevelType w:val="hybridMultilevel"/>
    <w:tmpl w:val="B06487F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92"/>
    <w:rsid w:val="000630B1"/>
    <w:rsid w:val="00072D86"/>
    <w:rsid w:val="000811D6"/>
    <w:rsid w:val="000C0205"/>
    <w:rsid w:val="000F1F25"/>
    <w:rsid w:val="00140CDA"/>
    <w:rsid w:val="001C3D83"/>
    <w:rsid w:val="001F23A1"/>
    <w:rsid w:val="00243A24"/>
    <w:rsid w:val="00336230"/>
    <w:rsid w:val="00363DB9"/>
    <w:rsid w:val="004149A5"/>
    <w:rsid w:val="00450C56"/>
    <w:rsid w:val="00576021"/>
    <w:rsid w:val="00577CA7"/>
    <w:rsid w:val="005A76AF"/>
    <w:rsid w:val="005E5085"/>
    <w:rsid w:val="00687AD5"/>
    <w:rsid w:val="006A14AD"/>
    <w:rsid w:val="006E26F3"/>
    <w:rsid w:val="00720B99"/>
    <w:rsid w:val="007324E2"/>
    <w:rsid w:val="007438BB"/>
    <w:rsid w:val="00743FA3"/>
    <w:rsid w:val="00797542"/>
    <w:rsid w:val="007C5B30"/>
    <w:rsid w:val="00833F6B"/>
    <w:rsid w:val="008360BF"/>
    <w:rsid w:val="00854294"/>
    <w:rsid w:val="008F783C"/>
    <w:rsid w:val="00925008"/>
    <w:rsid w:val="00963F1C"/>
    <w:rsid w:val="00974381"/>
    <w:rsid w:val="00991852"/>
    <w:rsid w:val="009959AB"/>
    <w:rsid w:val="00A06165"/>
    <w:rsid w:val="00A15664"/>
    <w:rsid w:val="00A40C27"/>
    <w:rsid w:val="00A92D5D"/>
    <w:rsid w:val="00AA1B3E"/>
    <w:rsid w:val="00AA25D1"/>
    <w:rsid w:val="00AC059A"/>
    <w:rsid w:val="00AE4148"/>
    <w:rsid w:val="00AE46FD"/>
    <w:rsid w:val="00B348EC"/>
    <w:rsid w:val="00B468F9"/>
    <w:rsid w:val="00BB1694"/>
    <w:rsid w:val="00C46907"/>
    <w:rsid w:val="00CC563B"/>
    <w:rsid w:val="00D84A17"/>
    <w:rsid w:val="00D96F7A"/>
    <w:rsid w:val="00DB7210"/>
    <w:rsid w:val="00DF063F"/>
    <w:rsid w:val="00E01376"/>
    <w:rsid w:val="00E35422"/>
    <w:rsid w:val="00EB52C1"/>
    <w:rsid w:val="00EC3292"/>
    <w:rsid w:val="00EE56CB"/>
    <w:rsid w:val="00EE5C24"/>
    <w:rsid w:val="00F14DF6"/>
    <w:rsid w:val="00F37B05"/>
    <w:rsid w:val="00F47C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942EAB-0C7F-4A42-B5BA-F3179BA8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9"/>
    <w:qFormat/>
    <w:rsid w:val="00833F6B"/>
    <w:pPr>
      <w:widowControl w:val="0"/>
      <w:numPr>
        <w:numId w:val="4"/>
      </w:num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eastAsiaTheme="minorEastAsia" w:cs="Arial"/>
      <w:b/>
      <w:bCs/>
      <w:color w:val="26282F"/>
      <w:sz w:val="26"/>
      <w:szCs w:val="26"/>
      <w:lang w:eastAsia="ru-RU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AA1B3E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AA1B3E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AA1B3E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AA1B3E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AA1B3E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AA1B3E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AA1B3E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AA1B3E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F6B"/>
    <w:pPr>
      <w:ind w:left="720"/>
      <w:contextualSpacing/>
    </w:pPr>
  </w:style>
  <w:style w:type="paragraph" w:customStyle="1" w:styleId="ConsPlusNonformat">
    <w:name w:val="ConsPlusNonformat"/>
    <w:rsid w:val="00833F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833F6B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833F6B"/>
    <w:rPr>
      <w:rFonts w:ascii="Arial" w:hAnsi="Arial" w:eastAsiaTheme="minorEastAsia" w:cs="Arial"/>
      <w:b/>
      <w:bCs/>
      <w:color w:val="26282F"/>
      <w:sz w:val="26"/>
      <w:szCs w:val="26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AA1B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AA1B3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AA1B3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AA1B3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AA1B3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AA1B3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AA1B3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AA1B3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30F4E"/>
    <w:rPr>
      <w:color w:val="0000FF"/>
      <w:u w:val="single"/>
    </w:rPr>
  </w:style>
  <w:style w:type="character" w:customStyle="1" w:styleId="a0">
    <w:name w:val="Цветовое выделение"/>
    <w:uiPriority w:val="99"/>
    <w:rsid w:val="00AE4148"/>
    <w:rPr>
      <w:b/>
      <w:bCs/>
      <w:color w:val="26282F"/>
    </w:rPr>
  </w:style>
  <w:style w:type="paragraph" w:styleId="BalloonText">
    <w:name w:val="Balloon Text"/>
    <w:basedOn w:val="Normal"/>
    <w:link w:val="a1"/>
    <w:uiPriority w:val="99"/>
    <w:semiHidden/>
    <w:unhideWhenUsed/>
    <w:rsid w:val="00F37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37B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unhideWhenUsed/>
    <w:rsid w:val="00D84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8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enco.ru/o-kompanii/rukovodstvo/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"Курганэнерго"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М. Черников</dc:creator>
  <cp:lastModifiedBy>Черников Роман Михайлович</cp:lastModifiedBy>
  <cp:revision>6</cp:revision>
  <dcterms:created xsi:type="dcterms:W3CDTF">2022-04-13T08:45:00Z</dcterms:created>
  <dcterms:modified xsi:type="dcterms:W3CDTF">2023-08-28T06:51:00Z</dcterms:modified>
</cp:coreProperties>
</file>