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FFD" w:rsidRPr="00EF1775" w:rsidRDefault="00844FFD" w:rsidP="00844FF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 w:rsidRPr="00EF1775">
        <w:rPr>
          <w:rFonts w:ascii="Arial" w:hAnsi="Arial" w:cs="Arial"/>
          <w:bCs/>
          <w:sz w:val="22"/>
          <w:szCs w:val="22"/>
        </w:rPr>
        <w:t>ПАСПОРТ УСЛУГИ (ПРОЦЕССА) СЕТЕВОЙ ОРГАНИЗАЦИИ</w:t>
      </w:r>
    </w:p>
    <w:p w:rsidR="00DD099F" w:rsidRPr="00EF1775" w:rsidRDefault="006038BE" w:rsidP="00DD099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Проведение контрольных, внеочередных и иных замеров 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потокораспределения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, нагрузок и уровней напряжения на объектах потребителя и на объектах электросетевого хозяйства сетевой организации </w:t>
      </w:r>
      <w:r w:rsidR="00C9134C">
        <w:rPr>
          <w:rFonts w:ascii="Arial" w:hAnsi="Arial" w:cs="Arial"/>
          <w:b/>
          <w:sz w:val="22"/>
          <w:szCs w:val="22"/>
          <w:u w:val="single"/>
        </w:rPr>
        <w:t>ПАО</w:t>
      </w:r>
      <w:r>
        <w:rPr>
          <w:rFonts w:ascii="Arial" w:hAnsi="Arial" w:cs="Arial"/>
          <w:b/>
          <w:sz w:val="22"/>
          <w:szCs w:val="22"/>
          <w:u w:val="single"/>
        </w:rPr>
        <w:t xml:space="preserve"> «СУЭНКО»</w:t>
      </w:r>
    </w:p>
    <w:p w:rsidR="00844FFD" w:rsidRPr="00307379" w:rsidRDefault="00844FFD" w:rsidP="00844FF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485258" w:rsidRPr="00EF1775" w:rsidRDefault="00F92DBE" w:rsidP="00F92D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F1775">
        <w:rPr>
          <w:rFonts w:ascii="Arial" w:hAnsi="Arial" w:cs="Arial"/>
          <w:b/>
          <w:bCs/>
          <w:sz w:val="22"/>
          <w:szCs w:val="22"/>
        </w:rPr>
        <w:t>Круг заявителей</w:t>
      </w:r>
      <w:r w:rsidR="00844FFD" w:rsidRPr="00EF1775">
        <w:rPr>
          <w:rFonts w:ascii="Arial" w:hAnsi="Arial" w:cs="Arial"/>
          <w:b/>
          <w:bCs/>
          <w:sz w:val="22"/>
          <w:szCs w:val="22"/>
        </w:rPr>
        <w:t xml:space="preserve">: </w:t>
      </w:r>
      <w:r w:rsidR="00934A3B">
        <w:rPr>
          <w:rFonts w:ascii="Arial" w:hAnsi="Arial" w:cs="Arial"/>
          <w:sz w:val="22"/>
          <w:szCs w:val="22"/>
        </w:rPr>
        <w:t>все</w:t>
      </w:r>
      <w:r w:rsidR="00EF1775" w:rsidRPr="00EF1775">
        <w:rPr>
          <w:rFonts w:ascii="Arial" w:hAnsi="Arial" w:cs="Arial"/>
          <w:sz w:val="22"/>
          <w:szCs w:val="22"/>
        </w:rPr>
        <w:t>.</w:t>
      </w:r>
    </w:p>
    <w:p w:rsidR="00844FFD" w:rsidRPr="00EF1775" w:rsidRDefault="00307379" w:rsidP="00F92D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F1775">
        <w:rPr>
          <w:rFonts w:ascii="Arial" w:hAnsi="Arial" w:cs="Arial"/>
          <w:b/>
          <w:bCs/>
          <w:sz w:val="22"/>
          <w:szCs w:val="22"/>
        </w:rPr>
        <w:t xml:space="preserve">Размер платы за предоставление </w:t>
      </w:r>
      <w:r w:rsidR="00844FFD" w:rsidRPr="00EF1775">
        <w:rPr>
          <w:rFonts w:ascii="Arial" w:hAnsi="Arial" w:cs="Arial"/>
          <w:b/>
          <w:bCs/>
          <w:sz w:val="22"/>
          <w:szCs w:val="22"/>
        </w:rPr>
        <w:t>услуг</w:t>
      </w:r>
      <w:r w:rsidRPr="00EF1775">
        <w:rPr>
          <w:rFonts w:ascii="Arial" w:hAnsi="Arial" w:cs="Arial"/>
          <w:b/>
          <w:bCs/>
          <w:sz w:val="22"/>
          <w:szCs w:val="22"/>
        </w:rPr>
        <w:t>и</w:t>
      </w:r>
      <w:r w:rsidR="00844FFD" w:rsidRPr="00EF1775">
        <w:rPr>
          <w:rFonts w:ascii="Arial" w:hAnsi="Arial" w:cs="Arial"/>
          <w:b/>
          <w:bCs/>
          <w:sz w:val="22"/>
          <w:szCs w:val="22"/>
        </w:rPr>
        <w:t xml:space="preserve"> (процесса)</w:t>
      </w:r>
      <w:r w:rsidRPr="00EF1775">
        <w:rPr>
          <w:rFonts w:ascii="Arial" w:hAnsi="Arial" w:cs="Arial"/>
          <w:b/>
          <w:bCs/>
          <w:sz w:val="22"/>
          <w:szCs w:val="22"/>
        </w:rPr>
        <w:t xml:space="preserve"> и основание ее взимания</w:t>
      </w:r>
      <w:r w:rsidR="00844FFD" w:rsidRPr="00EF1775">
        <w:rPr>
          <w:rFonts w:ascii="Arial" w:hAnsi="Arial" w:cs="Arial"/>
          <w:b/>
          <w:bCs/>
          <w:sz w:val="22"/>
          <w:szCs w:val="22"/>
        </w:rPr>
        <w:t xml:space="preserve">: </w:t>
      </w:r>
      <w:r w:rsidR="00666525" w:rsidRPr="00EF1775">
        <w:rPr>
          <w:rFonts w:ascii="Arial" w:hAnsi="Arial" w:cs="Arial"/>
          <w:sz w:val="22"/>
          <w:szCs w:val="22"/>
        </w:rPr>
        <w:t>без</w:t>
      </w:r>
      <w:r w:rsidR="00EF1775" w:rsidRPr="00EF1775">
        <w:rPr>
          <w:rFonts w:ascii="Arial" w:hAnsi="Arial" w:cs="Arial"/>
          <w:sz w:val="22"/>
          <w:szCs w:val="22"/>
        </w:rPr>
        <w:t xml:space="preserve"> оплаты.</w:t>
      </w:r>
    </w:p>
    <w:p w:rsidR="00844FFD" w:rsidRPr="00EF1775" w:rsidRDefault="00844FFD" w:rsidP="00F92D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F1775">
        <w:rPr>
          <w:rFonts w:ascii="Arial" w:hAnsi="Arial" w:cs="Arial"/>
          <w:b/>
          <w:bCs/>
          <w:sz w:val="22"/>
          <w:szCs w:val="22"/>
        </w:rPr>
        <w:t xml:space="preserve">Условия оказания услуг (процесса): </w:t>
      </w:r>
      <w:r w:rsidR="001B4C40">
        <w:rPr>
          <w:rFonts w:ascii="Arial" w:hAnsi="Arial" w:cs="Arial"/>
          <w:sz w:val="22"/>
          <w:szCs w:val="22"/>
        </w:rPr>
        <w:t xml:space="preserve">подключение потребителя от сетей </w:t>
      </w:r>
      <w:r w:rsidR="00C9134C">
        <w:rPr>
          <w:rFonts w:ascii="Arial" w:hAnsi="Arial" w:cs="Arial"/>
          <w:sz w:val="22"/>
          <w:szCs w:val="22"/>
        </w:rPr>
        <w:t>ПАО</w:t>
      </w:r>
      <w:r w:rsidR="001B4C40">
        <w:rPr>
          <w:rFonts w:ascii="Arial" w:hAnsi="Arial" w:cs="Arial"/>
          <w:sz w:val="22"/>
          <w:szCs w:val="22"/>
        </w:rPr>
        <w:t xml:space="preserve"> «СУЭНКО», указание </w:t>
      </w:r>
      <w:r w:rsidR="008F26AE">
        <w:rPr>
          <w:rFonts w:ascii="Arial" w:hAnsi="Arial" w:cs="Arial"/>
          <w:sz w:val="22"/>
          <w:szCs w:val="22"/>
        </w:rPr>
        <w:t xml:space="preserve">точки </w:t>
      </w:r>
      <w:r w:rsidR="006038BE">
        <w:rPr>
          <w:rFonts w:ascii="Arial" w:hAnsi="Arial" w:cs="Arial"/>
          <w:sz w:val="22"/>
          <w:szCs w:val="22"/>
        </w:rPr>
        <w:t>замера</w:t>
      </w:r>
      <w:r w:rsidR="008F26AE">
        <w:rPr>
          <w:rFonts w:ascii="Arial" w:hAnsi="Arial" w:cs="Arial"/>
          <w:sz w:val="22"/>
          <w:szCs w:val="22"/>
        </w:rPr>
        <w:t>.</w:t>
      </w:r>
      <w:r w:rsidR="00B1289A" w:rsidRPr="00EF1775">
        <w:rPr>
          <w:rFonts w:ascii="Arial" w:hAnsi="Arial" w:cs="Arial"/>
          <w:sz w:val="22"/>
          <w:szCs w:val="22"/>
        </w:rPr>
        <w:t xml:space="preserve">                                                  </w:t>
      </w:r>
      <w:r w:rsidR="00D410DD" w:rsidRPr="00EF1775">
        <w:rPr>
          <w:rFonts w:ascii="Arial" w:hAnsi="Arial" w:cs="Arial"/>
          <w:sz w:val="22"/>
          <w:szCs w:val="22"/>
        </w:rPr>
        <w:t xml:space="preserve">                               </w:t>
      </w:r>
    </w:p>
    <w:p w:rsidR="006038BE" w:rsidRPr="006038BE" w:rsidRDefault="00307379" w:rsidP="006038BE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EF1775">
        <w:rPr>
          <w:rFonts w:ascii="Arial" w:hAnsi="Arial" w:cs="Arial"/>
          <w:b/>
          <w:bCs/>
          <w:sz w:val="22"/>
          <w:szCs w:val="22"/>
        </w:rPr>
        <w:t xml:space="preserve">Результат оказания услуги (процесса): </w:t>
      </w:r>
      <w:r w:rsidR="006038BE" w:rsidRPr="006038BE">
        <w:rPr>
          <w:rFonts w:ascii="Arial" w:hAnsi="Arial" w:cs="Arial"/>
          <w:sz w:val="22"/>
          <w:szCs w:val="22"/>
        </w:rPr>
        <w:t>Проведение к</w:t>
      </w:r>
      <w:r w:rsidR="00C32D90">
        <w:rPr>
          <w:rFonts w:ascii="Arial" w:hAnsi="Arial" w:cs="Arial"/>
          <w:sz w:val="22"/>
          <w:szCs w:val="22"/>
        </w:rPr>
        <w:t>онтрольных, внеочередных и иных</w:t>
      </w:r>
      <w:r w:rsidR="006038BE" w:rsidRPr="006038BE">
        <w:rPr>
          <w:rFonts w:ascii="Arial" w:hAnsi="Arial" w:cs="Arial"/>
          <w:sz w:val="22"/>
          <w:szCs w:val="22"/>
        </w:rPr>
        <w:t xml:space="preserve"> замеров </w:t>
      </w:r>
      <w:proofErr w:type="spellStart"/>
      <w:r w:rsidR="006038BE" w:rsidRPr="006038BE">
        <w:rPr>
          <w:rFonts w:ascii="Arial" w:hAnsi="Arial" w:cs="Arial"/>
          <w:sz w:val="22"/>
          <w:szCs w:val="22"/>
        </w:rPr>
        <w:t>потокораспределения</w:t>
      </w:r>
      <w:proofErr w:type="spellEnd"/>
      <w:r w:rsidR="006038BE" w:rsidRPr="006038BE">
        <w:rPr>
          <w:rFonts w:ascii="Arial" w:hAnsi="Arial" w:cs="Arial"/>
          <w:sz w:val="22"/>
          <w:szCs w:val="22"/>
        </w:rPr>
        <w:t xml:space="preserve">, нагрузок и уровней напряжения на объектах потребителя и на объектах электросетевого хозяйства сетевой организации </w:t>
      </w:r>
      <w:r w:rsidR="00C9134C">
        <w:rPr>
          <w:rFonts w:ascii="Arial" w:hAnsi="Arial" w:cs="Arial"/>
          <w:sz w:val="22"/>
          <w:szCs w:val="22"/>
        </w:rPr>
        <w:t>ПАО</w:t>
      </w:r>
      <w:r w:rsidR="006038BE" w:rsidRPr="006038BE">
        <w:rPr>
          <w:rFonts w:ascii="Arial" w:hAnsi="Arial" w:cs="Arial"/>
          <w:sz w:val="22"/>
          <w:szCs w:val="22"/>
        </w:rPr>
        <w:t xml:space="preserve"> «СУЭНКО»</w:t>
      </w:r>
    </w:p>
    <w:p w:rsidR="00307379" w:rsidRPr="006038BE" w:rsidRDefault="00307379" w:rsidP="0030737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80D48" w:rsidRPr="00EF1775" w:rsidRDefault="00307379" w:rsidP="0030737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EF1775">
        <w:rPr>
          <w:rFonts w:ascii="Arial" w:hAnsi="Arial" w:cs="Arial"/>
          <w:b/>
          <w:bCs/>
          <w:sz w:val="22"/>
          <w:szCs w:val="22"/>
        </w:rPr>
        <w:t xml:space="preserve">Общий срок оказания услуги (процесса): </w:t>
      </w:r>
      <w:r w:rsidR="00303AEB">
        <w:rPr>
          <w:rFonts w:ascii="Arial" w:hAnsi="Arial" w:cs="Arial"/>
          <w:sz w:val="22"/>
          <w:szCs w:val="22"/>
        </w:rPr>
        <w:t xml:space="preserve">10 </w:t>
      </w:r>
      <w:r w:rsidR="00C32D90">
        <w:rPr>
          <w:rFonts w:ascii="Arial" w:hAnsi="Arial" w:cs="Arial"/>
          <w:sz w:val="22"/>
          <w:szCs w:val="22"/>
        </w:rPr>
        <w:t xml:space="preserve">рабочих </w:t>
      </w:r>
      <w:r w:rsidR="00303AEB">
        <w:rPr>
          <w:rFonts w:ascii="Arial" w:hAnsi="Arial" w:cs="Arial"/>
          <w:sz w:val="22"/>
          <w:szCs w:val="22"/>
        </w:rPr>
        <w:t>дней</w:t>
      </w:r>
    </w:p>
    <w:p w:rsidR="00844FFD" w:rsidRPr="00307379" w:rsidRDefault="00307379" w:rsidP="00844FF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Состав, последовательность и сроки оказания</w:t>
      </w:r>
      <w:r w:rsidR="00844FFD" w:rsidRPr="00307379">
        <w:rPr>
          <w:rFonts w:ascii="Arial" w:hAnsi="Arial" w:cs="Arial"/>
          <w:b/>
          <w:bCs/>
          <w:sz w:val="22"/>
          <w:szCs w:val="22"/>
        </w:rPr>
        <w:t xml:space="preserve"> услуг</w:t>
      </w:r>
      <w:r>
        <w:rPr>
          <w:rFonts w:ascii="Arial" w:hAnsi="Arial" w:cs="Arial"/>
          <w:b/>
          <w:bCs/>
          <w:sz w:val="22"/>
          <w:szCs w:val="22"/>
        </w:rPr>
        <w:t>и</w:t>
      </w:r>
      <w:r w:rsidR="00844FFD" w:rsidRPr="00307379">
        <w:rPr>
          <w:rFonts w:ascii="Arial" w:hAnsi="Arial" w:cs="Arial"/>
          <w:b/>
          <w:bCs/>
          <w:sz w:val="22"/>
          <w:szCs w:val="22"/>
        </w:rPr>
        <w:t xml:space="preserve"> (процесса):</w:t>
      </w:r>
    </w:p>
    <w:tbl>
      <w:tblPr>
        <w:tblW w:w="14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79"/>
        <w:gridCol w:w="3544"/>
        <w:gridCol w:w="2126"/>
        <w:gridCol w:w="2466"/>
        <w:gridCol w:w="2661"/>
      </w:tblGrid>
      <w:tr w:rsidR="004F0B3C" w:rsidRPr="00307379" w:rsidTr="00307379">
        <w:trPr>
          <w:cantSplit/>
        </w:trPr>
        <w:tc>
          <w:tcPr>
            <w:tcW w:w="648" w:type="dxa"/>
            <w:shd w:val="clear" w:color="auto" w:fill="auto"/>
            <w:vAlign w:val="center"/>
          </w:tcPr>
          <w:p w:rsidR="00844FFD" w:rsidRDefault="00844F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379">
              <w:rPr>
                <w:rFonts w:ascii="Arial" w:hAnsi="Arial" w:cs="Arial"/>
                <w:b/>
                <w:bCs/>
                <w:sz w:val="22"/>
                <w:szCs w:val="22"/>
              </w:rPr>
              <w:t>№</w:t>
            </w:r>
          </w:p>
          <w:p w:rsidR="00307379" w:rsidRPr="00307379" w:rsidRDefault="00307379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844FFD" w:rsidRPr="00307379" w:rsidRDefault="00844FFD" w:rsidP="00DF1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379">
              <w:rPr>
                <w:rFonts w:ascii="Arial" w:hAnsi="Arial" w:cs="Arial"/>
                <w:b/>
                <w:bCs/>
                <w:sz w:val="22"/>
                <w:szCs w:val="22"/>
              </w:rPr>
              <w:t>Этап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44FFD" w:rsidRPr="00307379" w:rsidRDefault="00844F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379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Содержание/Условия этапа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FFD" w:rsidRPr="00307379" w:rsidRDefault="00844FFD" w:rsidP="00DF1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379">
              <w:rPr>
                <w:rFonts w:ascii="Arial" w:hAnsi="Arial" w:cs="Arial"/>
                <w:b/>
                <w:bCs/>
                <w:sz w:val="22"/>
                <w:szCs w:val="22"/>
              </w:rPr>
              <w:t>Форма предоставления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844FFD" w:rsidRPr="00307379" w:rsidRDefault="00844F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379">
              <w:rPr>
                <w:rFonts w:ascii="Arial" w:hAnsi="Arial" w:cs="Arial"/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844FFD" w:rsidRPr="00307379" w:rsidRDefault="00844F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379">
              <w:rPr>
                <w:rFonts w:ascii="Arial" w:hAnsi="Arial" w:cs="Arial"/>
                <w:b/>
                <w:bCs/>
                <w:sz w:val="22"/>
                <w:szCs w:val="22"/>
              </w:rPr>
              <w:t>Ссылка на нормативный правовой акт</w:t>
            </w:r>
          </w:p>
        </w:tc>
      </w:tr>
      <w:tr w:rsidR="00CC77E9" w:rsidRPr="00307379" w:rsidTr="00307379">
        <w:trPr>
          <w:cantSplit/>
          <w:trHeight w:val="2770"/>
        </w:trPr>
        <w:tc>
          <w:tcPr>
            <w:tcW w:w="648" w:type="dxa"/>
            <w:shd w:val="clear" w:color="auto" w:fill="auto"/>
            <w:vAlign w:val="center"/>
          </w:tcPr>
          <w:p w:rsidR="00CC77E9" w:rsidRPr="00307379" w:rsidRDefault="00CC77E9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37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CC77E9" w:rsidRPr="009B79CB" w:rsidRDefault="008A6A7C" w:rsidP="008A6A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Письменное </w:t>
            </w:r>
            <w:r w:rsidR="00C44A34">
              <w:rPr>
                <w:rFonts w:ascii="Arial" w:hAnsi="Arial" w:cs="Arial"/>
                <w:sz w:val="22"/>
                <w:szCs w:val="22"/>
              </w:rPr>
              <w:t>обращение</w:t>
            </w:r>
            <w:r w:rsidR="00CC77E9" w:rsidRPr="00307379">
              <w:rPr>
                <w:rFonts w:ascii="Arial" w:hAnsi="Arial" w:cs="Arial"/>
                <w:sz w:val="22"/>
                <w:szCs w:val="22"/>
              </w:rPr>
              <w:t xml:space="preserve"> потребителя услуг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C77E9" w:rsidRPr="00307379" w:rsidRDefault="00CB3A2D" w:rsidP="00780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Начальник ОДС даёт поручение дежурному диспетчеру ОДС направить ОВБ </w:t>
            </w:r>
            <w:r w:rsidR="006038BE">
              <w:rPr>
                <w:rFonts w:ascii="Arial" w:hAnsi="Arial" w:cs="Arial"/>
                <w:sz w:val="22"/>
                <w:szCs w:val="22"/>
              </w:rPr>
              <w:t>к месту проведения замеров и п</w:t>
            </w:r>
            <w:r w:rsidR="00E077F6">
              <w:rPr>
                <w:rFonts w:ascii="Arial" w:hAnsi="Arial" w:cs="Arial"/>
                <w:bCs/>
                <w:sz w:val="22"/>
                <w:szCs w:val="22"/>
              </w:rPr>
              <w:t>роизв</w:t>
            </w:r>
            <w:r w:rsidR="006038BE">
              <w:rPr>
                <w:rFonts w:ascii="Arial" w:hAnsi="Arial" w:cs="Arial"/>
                <w:bCs/>
                <w:sz w:val="22"/>
                <w:szCs w:val="22"/>
              </w:rPr>
              <w:t>ести</w:t>
            </w:r>
            <w:r w:rsidR="00E077F6">
              <w:rPr>
                <w:rFonts w:ascii="Arial" w:hAnsi="Arial" w:cs="Arial"/>
                <w:bCs/>
                <w:sz w:val="22"/>
                <w:szCs w:val="22"/>
              </w:rPr>
              <w:t xml:space="preserve"> замеры.</w:t>
            </w:r>
            <w:r w:rsidR="006038BE">
              <w:rPr>
                <w:rFonts w:ascii="Arial" w:hAnsi="Arial" w:cs="Arial"/>
                <w:bCs/>
                <w:sz w:val="22"/>
                <w:szCs w:val="22"/>
              </w:rPr>
              <w:t xml:space="preserve"> В случае, если </w:t>
            </w:r>
            <w:r w:rsidR="00C32D90">
              <w:rPr>
                <w:rFonts w:ascii="Arial" w:hAnsi="Arial" w:cs="Arial"/>
                <w:bCs/>
                <w:sz w:val="22"/>
                <w:szCs w:val="22"/>
              </w:rPr>
              <w:t xml:space="preserve">замеры необходимо провести </w:t>
            </w:r>
            <w:r w:rsidR="006038BE">
              <w:rPr>
                <w:rFonts w:ascii="Arial" w:hAnsi="Arial" w:cs="Arial"/>
                <w:bCs/>
                <w:sz w:val="22"/>
                <w:szCs w:val="22"/>
              </w:rPr>
              <w:t>в сетях потребителя, то в присутствии персонала потребителя.</w:t>
            </w:r>
          </w:p>
          <w:p w:rsidR="00CC77E9" w:rsidRPr="00307379" w:rsidRDefault="00CC77E9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C77E9" w:rsidRPr="00307379" w:rsidRDefault="008A6A7C" w:rsidP="008A6A7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Письменно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CC77E9" w:rsidRPr="00307379" w:rsidRDefault="006038BE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CB3A2D">
              <w:rPr>
                <w:rFonts w:ascii="Arial" w:hAnsi="Arial" w:cs="Arial"/>
                <w:sz w:val="22"/>
                <w:szCs w:val="22"/>
              </w:rPr>
              <w:t xml:space="preserve"> рабочих дн</w:t>
            </w:r>
            <w:r w:rsidR="00C44A34">
              <w:rPr>
                <w:rFonts w:ascii="Arial" w:hAnsi="Arial" w:cs="Arial"/>
                <w:sz w:val="22"/>
                <w:szCs w:val="22"/>
              </w:rPr>
              <w:t>ей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CC77E9" w:rsidRPr="00E02BB4" w:rsidRDefault="00CC77E9" w:rsidP="001213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B4C40" w:rsidRPr="00307379" w:rsidTr="00307379">
        <w:trPr>
          <w:cantSplit/>
          <w:trHeight w:val="1491"/>
        </w:trPr>
        <w:tc>
          <w:tcPr>
            <w:tcW w:w="648" w:type="dxa"/>
            <w:shd w:val="clear" w:color="auto" w:fill="auto"/>
            <w:vAlign w:val="center"/>
          </w:tcPr>
          <w:p w:rsidR="001B4C40" w:rsidRDefault="00C44A34" w:rsidP="00780D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1B4C40" w:rsidRDefault="008A6A7C" w:rsidP="008A6A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Подготовка ответа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B4C40" w:rsidRPr="00307379" w:rsidRDefault="00E077F6" w:rsidP="00E077F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Подготовка и направление потребителю письма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B4C40" w:rsidRPr="00307379" w:rsidRDefault="00E077F6" w:rsidP="00780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Письменно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1B4C40" w:rsidRPr="00307379" w:rsidRDefault="006038BE" w:rsidP="00E077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E077F6">
              <w:rPr>
                <w:rFonts w:ascii="Arial" w:hAnsi="Arial" w:cs="Arial"/>
                <w:sz w:val="22"/>
                <w:szCs w:val="22"/>
              </w:rPr>
              <w:t xml:space="preserve">0 </w:t>
            </w:r>
            <w:r w:rsidR="00C32D90">
              <w:rPr>
                <w:rFonts w:ascii="Arial" w:hAnsi="Arial" w:cs="Arial"/>
                <w:sz w:val="22"/>
                <w:szCs w:val="22"/>
              </w:rPr>
              <w:t xml:space="preserve">рабочих </w:t>
            </w:r>
            <w:r w:rsidR="00E077F6">
              <w:rPr>
                <w:rFonts w:ascii="Arial" w:hAnsi="Arial" w:cs="Arial"/>
                <w:sz w:val="22"/>
                <w:szCs w:val="22"/>
              </w:rPr>
              <w:t>дней после получения запроса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1B4C40" w:rsidRPr="006A4E40" w:rsidRDefault="001B4C40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44FFD" w:rsidRDefault="00844FFD" w:rsidP="00C83F5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3328D" w:rsidRDefault="0023328D" w:rsidP="0023328D">
      <w:pPr>
        <w:spacing w:line="180" w:lineRule="exact"/>
        <w:ind w:left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Контактная информация для направления обращений: </w:t>
      </w:r>
    </w:p>
    <w:p w:rsidR="0023328D" w:rsidRDefault="0023328D" w:rsidP="0023328D">
      <w:pPr>
        <w:spacing w:line="180" w:lineRule="exact"/>
        <w:ind w:left="357"/>
        <w:rPr>
          <w:rFonts w:ascii="Calibri" w:hAnsi="Calibri"/>
          <w:sz w:val="22"/>
          <w:szCs w:val="22"/>
        </w:rPr>
      </w:pPr>
    </w:p>
    <w:p w:rsidR="0023328D" w:rsidRDefault="0023328D" w:rsidP="0023328D">
      <w:pPr>
        <w:spacing w:line="180" w:lineRule="exact"/>
        <w:ind w:left="35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1. ПАО «СУЭНКО», г. Тюмень, ул. Одесская, 14</w:t>
      </w:r>
    </w:p>
    <w:p w:rsidR="0023328D" w:rsidRDefault="0023328D" w:rsidP="0023328D">
      <w:pPr>
        <w:spacing w:line="180" w:lineRule="exact"/>
        <w:ind w:left="35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2. Центр обслуживания клиентов ПАО «СУЭНКО» г. Тюмень, ул. Северная, 32 А, 8-800-700-86-72</w:t>
      </w:r>
    </w:p>
    <w:p w:rsidR="0023328D" w:rsidRDefault="0023328D" w:rsidP="0023328D">
      <w:pPr>
        <w:spacing w:line="180" w:lineRule="exact"/>
        <w:ind w:left="35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3. использование сервиса «Обратная связь» на официальном сайте ПАО «СУЭНКО» </w:t>
      </w:r>
      <w:hyperlink r:id="rId6" w:history="1">
        <w:r>
          <w:rPr>
            <w:rStyle w:val="a7"/>
            <w:rFonts w:ascii="Calibri" w:hAnsi="Calibri"/>
            <w:b/>
            <w:sz w:val="22"/>
            <w:szCs w:val="22"/>
            <w:lang w:val="en-US"/>
          </w:rPr>
          <w:t>www</w:t>
        </w:r>
        <w:r>
          <w:rPr>
            <w:rStyle w:val="a7"/>
            <w:rFonts w:ascii="Calibri" w:hAnsi="Calibri"/>
            <w:b/>
            <w:sz w:val="22"/>
            <w:szCs w:val="22"/>
          </w:rPr>
          <w:t>.</w:t>
        </w:r>
        <w:proofErr w:type="spellStart"/>
        <w:r>
          <w:rPr>
            <w:rStyle w:val="a7"/>
            <w:rFonts w:ascii="Calibri" w:hAnsi="Calibri"/>
            <w:b/>
            <w:sz w:val="22"/>
            <w:szCs w:val="22"/>
            <w:lang w:val="en-US"/>
          </w:rPr>
          <w:t>suenco</w:t>
        </w:r>
        <w:proofErr w:type="spellEnd"/>
        <w:r>
          <w:rPr>
            <w:rStyle w:val="a7"/>
            <w:rFonts w:ascii="Calibri" w:hAnsi="Calibri"/>
            <w:b/>
            <w:sz w:val="22"/>
            <w:szCs w:val="22"/>
          </w:rPr>
          <w:t>.</w:t>
        </w:r>
        <w:proofErr w:type="spellStart"/>
        <w:r>
          <w:rPr>
            <w:rStyle w:val="a7"/>
            <w:rFonts w:ascii="Calibri" w:hAnsi="Calibri"/>
            <w:b/>
            <w:sz w:val="22"/>
            <w:szCs w:val="22"/>
            <w:lang w:val="en-US"/>
          </w:rPr>
          <w:t>ru</w:t>
        </w:r>
        <w:proofErr w:type="spellEnd"/>
      </w:hyperlink>
      <w:r>
        <w:rPr>
          <w:rFonts w:ascii="Calibri" w:hAnsi="Calibri"/>
          <w:b/>
          <w:sz w:val="22"/>
          <w:szCs w:val="22"/>
        </w:rPr>
        <w:t xml:space="preserve"> </w:t>
      </w:r>
    </w:p>
    <w:p w:rsidR="0023328D" w:rsidRDefault="0023328D" w:rsidP="0023328D">
      <w:pPr>
        <w:spacing w:line="180" w:lineRule="exact"/>
        <w:ind w:left="357"/>
        <w:rPr>
          <w:rFonts w:ascii="Calibri" w:hAnsi="Calibri"/>
          <w:i/>
          <w:sz w:val="22"/>
          <w:szCs w:val="22"/>
        </w:rPr>
      </w:pPr>
    </w:p>
    <w:p w:rsidR="0023328D" w:rsidRDefault="0023328D" w:rsidP="0023328D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Дополнительно:</w:t>
      </w:r>
    </w:p>
    <w:p w:rsidR="0023328D" w:rsidRDefault="0023328D" w:rsidP="0023328D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lastRenderedPageBreak/>
        <w:t>Приемная: +7 (3452) 53-60-11, тел./факс: +7 (3452) 53-60-98</w:t>
      </w:r>
    </w:p>
    <w:p w:rsidR="0023328D" w:rsidRDefault="0023328D" w:rsidP="0023328D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Отдел по связям с общественностью: +7 (3452) 53-60-14, 53-60-15</w:t>
      </w:r>
    </w:p>
    <w:p w:rsidR="0023328D" w:rsidRDefault="0023328D" w:rsidP="0023328D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Управление Федеральной антимонопольной службы по Тюменской области (Тюменское УФАС России)</w:t>
      </w:r>
    </w:p>
    <w:p w:rsidR="0023328D" w:rsidRDefault="0023328D" w:rsidP="0023328D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Адрес: 625048, г. Тюмень, ул. Холодильная, д.58 "А", +7 (3452) 503-155           </w:t>
      </w:r>
    </w:p>
    <w:p w:rsidR="0023328D" w:rsidRDefault="0023328D" w:rsidP="0023328D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Региональная энергетическая комиссия Тюменской области, Ханты-Мансийского автономного округа – Югры, </w:t>
      </w:r>
      <w:proofErr w:type="spellStart"/>
      <w:r>
        <w:rPr>
          <w:rFonts w:ascii="Calibri" w:hAnsi="Calibri"/>
          <w:i/>
          <w:sz w:val="16"/>
          <w:szCs w:val="16"/>
        </w:rPr>
        <w:t>Ямало</w:t>
      </w:r>
      <w:proofErr w:type="spellEnd"/>
      <w:r>
        <w:rPr>
          <w:rFonts w:ascii="Calibri" w:hAnsi="Calibri"/>
          <w:i/>
          <w:sz w:val="16"/>
          <w:szCs w:val="16"/>
        </w:rPr>
        <w:t xml:space="preserve"> – Ненецкого автономного округа (РЭК ТО, ХМАО и ЯНАО)</w:t>
      </w:r>
    </w:p>
    <w:p w:rsidR="0023328D" w:rsidRDefault="0023328D" w:rsidP="0023328D">
      <w:pPr>
        <w:spacing w:line="180" w:lineRule="exact"/>
        <w:ind w:firstLine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Адрес: 625000, г. Тюмень, ул. Володарского, д.45, +7 (3452) 46-90-07 </w:t>
      </w:r>
    </w:p>
    <w:p w:rsidR="0023328D" w:rsidRDefault="0023328D" w:rsidP="0023328D">
      <w:pPr>
        <w:spacing w:line="180" w:lineRule="exact"/>
        <w:ind w:left="357"/>
        <w:rPr>
          <w:rFonts w:ascii="Calibri" w:hAnsi="Calibri" w:cs="Arial"/>
          <w:sz w:val="22"/>
          <w:szCs w:val="22"/>
        </w:rPr>
      </w:pPr>
    </w:p>
    <w:p w:rsidR="0023328D" w:rsidRDefault="0023328D" w:rsidP="0023328D">
      <w:pPr>
        <w:spacing w:line="180" w:lineRule="exact"/>
        <w:ind w:left="357"/>
        <w:rPr>
          <w:rFonts w:ascii="Arial" w:hAnsi="Arial" w:cs="Arial"/>
          <w:sz w:val="22"/>
          <w:szCs w:val="22"/>
        </w:rPr>
      </w:pPr>
    </w:p>
    <w:p w:rsidR="00307379" w:rsidRPr="00307379" w:rsidRDefault="00307379" w:rsidP="0023328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307379" w:rsidRPr="00307379" w:rsidSect="00A92A08">
      <w:footerReference w:type="default" r:id="rId7"/>
      <w:pgSz w:w="15840" w:h="12240" w:orient="landscape"/>
      <w:pgMar w:top="1276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90C" w:rsidRDefault="006F090C">
      <w:r>
        <w:separator/>
      </w:r>
    </w:p>
  </w:endnote>
  <w:endnote w:type="continuationSeparator" w:id="0">
    <w:p w:rsidR="006F090C" w:rsidRDefault="006F0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B3C" w:rsidRPr="004F0B3C" w:rsidRDefault="004F0B3C" w:rsidP="004F0B3C">
    <w:pPr>
      <w:pStyle w:val="a6"/>
      <w:jc w:val="center"/>
      <w:rPr>
        <w:sz w:val="22"/>
        <w:szCs w:val="22"/>
      </w:rPr>
    </w:pPr>
    <w:r w:rsidRPr="004F0B3C">
      <w:rPr>
        <w:sz w:val="22"/>
        <w:szCs w:val="22"/>
      </w:rPr>
      <w:t xml:space="preserve">- </w:t>
    </w:r>
    <w:r w:rsidR="00D41B3A" w:rsidRPr="004F0B3C">
      <w:rPr>
        <w:sz w:val="22"/>
        <w:szCs w:val="22"/>
      </w:rPr>
      <w:fldChar w:fldCharType="begin"/>
    </w:r>
    <w:r w:rsidRPr="004F0B3C">
      <w:rPr>
        <w:sz w:val="22"/>
        <w:szCs w:val="22"/>
      </w:rPr>
      <w:instrText xml:space="preserve"> PAGE </w:instrText>
    </w:r>
    <w:r w:rsidR="00D41B3A" w:rsidRPr="004F0B3C">
      <w:rPr>
        <w:sz w:val="22"/>
        <w:szCs w:val="22"/>
      </w:rPr>
      <w:fldChar w:fldCharType="separate"/>
    </w:r>
    <w:r w:rsidR="0023328D">
      <w:rPr>
        <w:noProof/>
        <w:sz w:val="22"/>
        <w:szCs w:val="22"/>
      </w:rPr>
      <w:t>2</w:t>
    </w:r>
    <w:r w:rsidR="00D41B3A" w:rsidRPr="004F0B3C">
      <w:rPr>
        <w:sz w:val="22"/>
        <w:szCs w:val="22"/>
      </w:rPr>
      <w:fldChar w:fldCharType="end"/>
    </w:r>
    <w:r w:rsidRPr="004F0B3C">
      <w:rPr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90C" w:rsidRDefault="006F090C">
      <w:r>
        <w:separator/>
      </w:r>
    </w:p>
  </w:footnote>
  <w:footnote w:type="continuationSeparator" w:id="0">
    <w:p w:rsidR="006F090C" w:rsidRDefault="006F09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FD"/>
    <w:rsid w:val="00023577"/>
    <w:rsid w:val="00043E22"/>
    <w:rsid w:val="00051ED3"/>
    <w:rsid w:val="00067080"/>
    <w:rsid w:val="000829A6"/>
    <w:rsid w:val="00090C90"/>
    <w:rsid w:val="00102B3E"/>
    <w:rsid w:val="001155D8"/>
    <w:rsid w:val="001213A4"/>
    <w:rsid w:val="001316C1"/>
    <w:rsid w:val="0015065B"/>
    <w:rsid w:val="001B4C40"/>
    <w:rsid w:val="001E2575"/>
    <w:rsid w:val="0023328D"/>
    <w:rsid w:val="00246EB1"/>
    <w:rsid w:val="00264911"/>
    <w:rsid w:val="00272207"/>
    <w:rsid w:val="002B7DCD"/>
    <w:rsid w:val="00303AEB"/>
    <w:rsid w:val="00307379"/>
    <w:rsid w:val="00346685"/>
    <w:rsid w:val="0036078E"/>
    <w:rsid w:val="003F21DB"/>
    <w:rsid w:val="00485258"/>
    <w:rsid w:val="004F0B3C"/>
    <w:rsid w:val="00583751"/>
    <w:rsid w:val="005B5102"/>
    <w:rsid w:val="005E0404"/>
    <w:rsid w:val="006038BE"/>
    <w:rsid w:val="00610944"/>
    <w:rsid w:val="00666525"/>
    <w:rsid w:val="006A1B4C"/>
    <w:rsid w:val="006A4E40"/>
    <w:rsid w:val="006B3B87"/>
    <w:rsid w:val="006D22AE"/>
    <w:rsid w:val="006F090C"/>
    <w:rsid w:val="006F117C"/>
    <w:rsid w:val="00712BC5"/>
    <w:rsid w:val="007160C3"/>
    <w:rsid w:val="00764216"/>
    <w:rsid w:val="00767DCF"/>
    <w:rsid w:val="00776516"/>
    <w:rsid w:val="00780D48"/>
    <w:rsid w:val="00794E17"/>
    <w:rsid w:val="007A3DA9"/>
    <w:rsid w:val="007A4E6E"/>
    <w:rsid w:val="007B5B21"/>
    <w:rsid w:val="00844FFD"/>
    <w:rsid w:val="00894A49"/>
    <w:rsid w:val="008A4C8F"/>
    <w:rsid w:val="008A6A7C"/>
    <w:rsid w:val="008A6EEA"/>
    <w:rsid w:val="008F26AE"/>
    <w:rsid w:val="008F4C60"/>
    <w:rsid w:val="00934A3B"/>
    <w:rsid w:val="00987DEC"/>
    <w:rsid w:val="009A1586"/>
    <w:rsid w:val="009B79CB"/>
    <w:rsid w:val="009D01F2"/>
    <w:rsid w:val="00A00076"/>
    <w:rsid w:val="00A03813"/>
    <w:rsid w:val="00A21242"/>
    <w:rsid w:val="00A375B5"/>
    <w:rsid w:val="00A8226E"/>
    <w:rsid w:val="00A92A08"/>
    <w:rsid w:val="00A951E4"/>
    <w:rsid w:val="00B1160D"/>
    <w:rsid w:val="00B1289A"/>
    <w:rsid w:val="00B1413C"/>
    <w:rsid w:val="00B44E43"/>
    <w:rsid w:val="00BB622A"/>
    <w:rsid w:val="00BF15BA"/>
    <w:rsid w:val="00C11AD6"/>
    <w:rsid w:val="00C32D90"/>
    <w:rsid w:val="00C44A34"/>
    <w:rsid w:val="00C83F50"/>
    <w:rsid w:val="00C9134C"/>
    <w:rsid w:val="00CB3A2D"/>
    <w:rsid w:val="00CC39EC"/>
    <w:rsid w:val="00CC77E9"/>
    <w:rsid w:val="00CE2BC7"/>
    <w:rsid w:val="00CF3BFC"/>
    <w:rsid w:val="00D25257"/>
    <w:rsid w:val="00D410DD"/>
    <w:rsid w:val="00D41B3A"/>
    <w:rsid w:val="00D54060"/>
    <w:rsid w:val="00D71841"/>
    <w:rsid w:val="00DA2380"/>
    <w:rsid w:val="00DB45D1"/>
    <w:rsid w:val="00DD099F"/>
    <w:rsid w:val="00DE0D5C"/>
    <w:rsid w:val="00DF1112"/>
    <w:rsid w:val="00E02BB4"/>
    <w:rsid w:val="00E077F6"/>
    <w:rsid w:val="00E13AB0"/>
    <w:rsid w:val="00E32627"/>
    <w:rsid w:val="00EA604A"/>
    <w:rsid w:val="00EB4634"/>
    <w:rsid w:val="00EF1775"/>
    <w:rsid w:val="00F06BB6"/>
    <w:rsid w:val="00F2046E"/>
    <w:rsid w:val="00F70B4B"/>
    <w:rsid w:val="00F87013"/>
    <w:rsid w:val="00F92DBE"/>
    <w:rsid w:val="00FA60CD"/>
    <w:rsid w:val="00FB29CD"/>
    <w:rsid w:val="00FC0203"/>
    <w:rsid w:val="00FC21E8"/>
    <w:rsid w:val="00FC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8E5772-4795-4FE4-9100-A2A39619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2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6D22AE"/>
    <w:pPr>
      <w:spacing w:before="150" w:after="150"/>
    </w:pPr>
  </w:style>
  <w:style w:type="paragraph" w:styleId="a5">
    <w:name w:val="header"/>
    <w:basedOn w:val="a"/>
    <w:rsid w:val="004F0B3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F0B3C"/>
    <w:pPr>
      <w:tabs>
        <w:tab w:val="center" w:pos="4677"/>
        <w:tab w:val="right" w:pos="9355"/>
      </w:tabs>
    </w:pPr>
  </w:style>
  <w:style w:type="character" w:styleId="a7">
    <w:name w:val="Hyperlink"/>
    <w:uiPriority w:val="99"/>
    <w:unhideWhenUsed/>
    <w:rsid w:val="006A1B4C"/>
    <w:rPr>
      <w:color w:val="0563C1"/>
      <w:u w:val="single"/>
    </w:rPr>
  </w:style>
  <w:style w:type="paragraph" w:styleId="a8">
    <w:name w:val="Balloon Text"/>
    <w:basedOn w:val="a"/>
    <w:link w:val="a9"/>
    <w:semiHidden/>
    <w:unhideWhenUsed/>
    <w:rsid w:val="0027220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2722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1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enc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УСЛУГИ (ПРОЦЕССА) СЕТЕВОЙ ОРГАНИЗАЦИИ</vt:lpstr>
    </vt:vector>
  </TitlesOfParts>
  <Company>dep31</Company>
  <LinksUpToDate>false</LinksUpToDate>
  <CharactersWithSpaces>2271</CharactersWithSpaces>
  <SharedDoc>false</SharedDoc>
  <HLinks>
    <vt:vector size="6" baseType="variant">
      <vt:variant>
        <vt:i4>6422580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consultantplus://offline/ref=5BDC44E364B3709A0C6DA66E3DE68120122AB33BE1D04CE42E7FE5D7F0EA29FAB249B60640A3CDC8k9S3I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УСЛУГИ (ПРОЦЕССА) СЕТЕВОЙ ОРГАНИЗАЦИИ</dc:title>
  <dc:subject/>
  <dc:creator>def</dc:creator>
  <cp:keywords/>
  <dc:description/>
  <cp:lastModifiedBy>Цурикова Светлана Николаевна</cp:lastModifiedBy>
  <cp:revision>4</cp:revision>
  <cp:lastPrinted>2014-08-27T05:52:00Z</cp:lastPrinted>
  <dcterms:created xsi:type="dcterms:W3CDTF">2015-08-19T04:30:00Z</dcterms:created>
  <dcterms:modified xsi:type="dcterms:W3CDTF">2015-08-19T09:23:00Z</dcterms:modified>
</cp:coreProperties>
</file>