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0B68EC" w:rsidRPr="004D0809" w:rsidP="000B68EC">
      <w:pPr>
        <w:pStyle w:val="Heading1"/>
        <w:spacing w:before="0"/>
        <w:jc w:val="center"/>
        <w:rPr>
          <w:rFonts w:ascii="Times New Roman" w:hAnsi="Times New Roman" w:cs="Times New Roman"/>
          <w:color w:val="auto"/>
          <w:sz w:val="26"/>
          <w:szCs w:val="26"/>
        </w:rPr>
      </w:pPr>
      <w:r w:rsidRPr="004D0809">
        <w:rPr>
          <w:rFonts w:ascii="Times New Roman" w:hAnsi="Times New Roman" w:cs="Times New Roman"/>
          <w:color w:val="auto"/>
          <w:sz w:val="26"/>
          <w:szCs w:val="26"/>
        </w:rPr>
        <w:t xml:space="preserve">ПАСПОРТ УСЛУГИ (ПРОЦЕССА) </w:t>
      </w:r>
      <w:r w:rsidRPr="004D0809" w:rsidR="00F13010">
        <w:rPr>
          <w:rFonts w:ascii="Times New Roman" w:hAnsi="Times New Roman" w:cs="Times New Roman"/>
          <w:color w:val="auto"/>
          <w:sz w:val="26"/>
          <w:szCs w:val="26"/>
        </w:rPr>
        <w:t>АО «СУЭНКО»</w:t>
      </w:r>
    </w:p>
    <w:p w:rsidR="00923BD7" w:rsidRPr="004D0809" w:rsidP="007C5088">
      <w:pPr>
        <w:autoSpaceDE w:val="0"/>
        <w:autoSpaceDN w:val="0"/>
        <w:adjustRightInd w:val="0"/>
        <w:spacing w:after="0" w:line="240" w:lineRule="auto"/>
        <w:jc w:val="center"/>
        <w:rPr>
          <w:rFonts w:ascii="Times New Roman" w:hAnsi="Times New Roman" w:cs="Times New Roman"/>
          <w:sz w:val="26"/>
          <w:szCs w:val="26"/>
        </w:rPr>
      </w:pPr>
    </w:p>
    <w:p w:rsidR="007C5088" w:rsidRPr="004D0809" w:rsidP="007C5088">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4D0809">
        <w:rPr>
          <w:rFonts w:ascii="Times New Roman" w:hAnsi="Times New Roman" w:cs="Times New Roman"/>
          <w:b/>
          <w:color w:val="000000" w:themeColor="text1"/>
          <w:sz w:val="26"/>
          <w:szCs w:val="26"/>
        </w:rPr>
        <w:t xml:space="preserve">ТЕХНОЛОГИЧЕСКОЕ ПРИСОЕДИНЕНИЕ К ЭЛЕКТРИЧЕСКИМ СЕТЯМ </w:t>
      </w:r>
      <w:r w:rsidRPr="004D0809" w:rsidR="00F13010">
        <w:rPr>
          <w:rFonts w:ascii="Times New Roman" w:hAnsi="Times New Roman" w:cs="Times New Roman"/>
          <w:b/>
          <w:color w:val="000000" w:themeColor="text1"/>
          <w:sz w:val="26"/>
          <w:szCs w:val="26"/>
        </w:rPr>
        <w:t>АО «СУЭНКО»</w:t>
      </w:r>
    </w:p>
    <w:p w:rsidR="004D0809" w:rsidP="00014BAB">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4D0809">
        <w:rPr>
          <w:rFonts w:ascii="Times New Roman" w:hAnsi="Times New Roman" w:cs="Times New Roman"/>
          <w:b/>
          <w:color w:val="000000" w:themeColor="text1"/>
          <w:sz w:val="26"/>
          <w:szCs w:val="26"/>
        </w:rPr>
        <w:t>ПОСРЕДСТВОМ ПЕРЕРАСПРЕДЕЛЕНИЯ МАКСИМАЛЬНОЙ МОЩНОСТИ</w:t>
      </w:r>
    </w:p>
    <w:p w:rsidR="00014BAB" w:rsidRPr="000B68EC" w:rsidP="00014BAB">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0B68EC">
        <w:rPr>
          <w:rFonts w:ascii="Times New Roman" w:hAnsi="Times New Roman" w:cs="Times New Roman"/>
          <w:b/>
          <w:color w:val="548DD4" w:themeColor="text2" w:themeTint="99"/>
          <w:sz w:val="24"/>
          <w:szCs w:val="24"/>
        </w:rPr>
        <w:br/>
      </w:r>
    </w:p>
    <w:p w:rsidR="00A65536" w:rsidRPr="00F13010" w:rsidP="00A65536">
      <w:pPr>
        <w:autoSpaceDE w:val="0"/>
        <w:autoSpaceDN w:val="0"/>
        <w:adjustRightInd w:val="0"/>
        <w:spacing w:after="0" w:line="240" w:lineRule="auto"/>
        <w:jc w:val="both"/>
        <w:rPr>
          <w:rFonts w:ascii="Times New Roman" w:hAnsi="Times New Roman" w:cs="Times New Roman"/>
          <w:b/>
          <w:bCs/>
          <w:color w:val="000000" w:themeColor="text1"/>
        </w:rPr>
      </w:pPr>
      <w:r w:rsidRPr="00F13010">
        <w:rPr>
          <w:rFonts w:ascii="Times New Roman" w:hAnsi="Times New Roman" w:cs="Times New Roman"/>
          <w:b/>
          <w:color w:val="000000" w:themeColor="text1"/>
        </w:rPr>
        <w:t>КРУГ ЗАЯВИТЕЛЕЙ</w:t>
      </w:r>
      <w:r w:rsidRPr="00F13010" w:rsidR="000653F9">
        <w:rPr>
          <w:rFonts w:ascii="Times New Roman" w:hAnsi="Times New Roman" w:cs="Times New Roman"/>
          <w:b/>
          <w:color w:val="000000" w:themeColor="text1"/>
        </w:rPr>
        <w:t xml:space="preserve">: </w:t>
      </w:r>
      <w:r w:rsidRPr="00F13010" w:rsidR="00F81621">
        <w:rPr>
          <w:rFonts w:ascii="Times New Roman" w:hAnsi="Times New Roman" w:cs="Times New Roman"/>
          <w:color w:val="000000" w:themeColor="text1"/>
        </w:rPr>
        <w:t xml:space="preserve">лицо, перераспределяющее максимальную мощность, и </w:t>
      </w:r>
      <w:r w:rsidRPr="00F13010">
        <w:rPr>
          <w:rFonts w:ascii="Times New Roman" w:hAnsi="Times New Roman" w:cs="Times New Roman"/>
          <w:bCs/>
          <w:color w:val="000000" w:themeColor="text1"/>
        </w:rPr>
        <w:t>лиц</w:t>
      </w:r>
      <w:r w:rsidRPr="00F13010" w:rsidR="00F81621">
        <w:rPr>
          <w:rFonts w:ascii="Times New Roman" w:hAnsi="Times New Roman" w:cs="Times New Roman"/>
          <w:bCs/>
          <w:color w:val="000000" w:themeColor="text1"/>
        </w:rPr>
        <w:t>о</w:t>
      </w:r>
      <w:r w:rsidRPr="00F13010">
        <w:rPr>
          <w:rFonts w:ascii="Times New Roman" w:hAnsi="Times New Roman" w:cs="Times New Roman"/>
          <w:bCs/>
          <w:color w:val="000000" w:themeColor="text1"/>
        </w:rPr>
        <w:t>, в пользу которых предполагается перераспределить максимальную мощность (далее – заявитель).</w:t>
      </w:r>
    </w:p>
    <w:p w:rsidR="005B627E" w:rsidRPr="00F13010" w:rsidP="00A65536">
      <w:pPr>
        <w:spacing w:after="0" w:line="240" w:lineRule="auto"/>
        <w:jc w:val="both"/>
        <w:rPr>
          <w:rFonts w:ascii="Times New Roman" w:hAnsi="Times New Roman" w:cs="Times New Roman"/>
          <w:color w:val="000000" w:themeColor="text1"/>
        </w:rPr>
      </w:pPr>
      <w:r w:rsidRPr="00F13010">
        <w:rPr>
          <w:rFonts w:ascii="Times New Roman" w:hAnsi="Times New Roman" w:cs="Times New Roman"/>
          <w:b/>
          <w:color w:val="000000" w:themeColor="text1"/>
        </w:rPr>
        <w:t>РАЗМЕР ПЛАТЫ ЗА ПРЕДОСТАВЛЕНИЕ УСЛУГИ (ПРОЦЕССА) И ОСНОВАНИЕ ЕЕ ВЗИМАНИЯ:</w:t>
      </w:r>
      <w:r w:rsidRPr="00F13010" w:rsidR="00022F24">
        <w:rPr>
          <w:rFonts w:ascii="Times New Roman" w:hAnsi="Times New Roman" w:cs="Times New Roman"/>
          <w:b/>
          <w:color w:val="000000" w:themeColor="text1"/>
        </w:rPr>
        <w:t xml:space="preserve"> </w:t>
      </w:r>
      <w:r w:rsidRPr="00F13010" w:rsidR="00A65536">
        <w:rPr>
          <w:rFonts w:ascii="Times New Roman" w:hAnsi="Times New Roman" w:cs="Times New Roman"/>
          <w:color w:val="000000" w:themeColor="text1"/>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B6111E" w:rsidRPr="00F13010" w:rsidP="00885D40">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b/>
          <w:color w:val="000000" w:themeColor="text1"/>
        </w:rPr>
        <w:t>УСЛОВИЯ ОКАЗАНИЯ УСЛУГИ (ПРОЦЕССА):</w:t>
      </w:r>
      <w:r w:rsidRPr="00F13010">
        <w:rPr>
          <w:rFonts w:ascii="Times New Roman" w:hAnsi="Times New Roman" w:cs="Times New Roman"/>
          <w:color w:val="000000" w:themeColor="text1"/>
        </w:rPr>
        <w:t xml:space="preserve"> </w:t>
      </w:r>
    </w:p>
    <w:p w:rsidR="00A65536" w:rsidRPr="00F13010" w:rsidP="00A65536">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Наличие соглашения между лицом, имеющим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по соглашению с иными владельцами энергопринимающих устройств, снижающим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в пределах действия соответствующего центра питания</w:t>
      </w:r>
      <w:r>
        <w:rPr>
          <w:rStyle w:val="FootnoteReference"/>
          <w:rFonts w:ascii="Times New Roman" w:hAnsi="Times New Roman" w:cs="Times New Roman"/>
          <w:color w:val="000000" w:themeColor="text1"/>
        </w:rPr>
        <w:footnoteReference w:id="2"/>
      </w:r>
      <w:r w:rsidRPr="00F13010">
        <w:rPr>
          <w:rFonts w:ascii="Times New Roman" w:hAnsi="Times New Roman" w:cs="Times New Roman"/>
          <w:color w:val="000000" w:themeColor="text1"/>
        </w:rPr>
        <w:t>.</w:t>
      </w:r>
    </w:p>
    <w:p w:rsidR="00A65536" w:rsidRPr="00F13010" w:rsidP="00A65536">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A65536" w:rsidRPr="00F13010" w:rsidP="00A65536">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A65536" w:rsidRPr="00F13010" w:rsidP="00A65536">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б) лица, технологическое присоединение которых осуществлено по временной схеме электроснабжения;</w:t>
      </w:r>
    </w:p>
    <w:p w:rsidR="00A65536" w:rsidRPr="00F13010" w:rsidP="00A65536">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в) физические лица в отношении энергопринимающих устройств, максимальная мощность которых составляет до 15 кВт включительно;</w:t>
      </w:r>
    </w:p>
    <w:p w:rsidR="00A65536" w:rsidRPr="00F13010" w:rsidP="00A65536">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A65536" w:rsidRPr="00F13010" w:rsidP="00A65536">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д) лица, не внесшие плату за технологическое присоединение либо внесшие плату за технологическое присоединение не в полном объеме.</w:t>
      </w:r>
    </w:p>
    <w:p w:rsidR="00A65536" w:rsidRPr="00F13010" w:rsidP="00A65536">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767CFF" w:rsidRPr="00F13010" w:rsidP="00767CFF">
      <w:pPr>
        <w:autoSpaceDE w:val="0"/>
        <w:autoSpaceDN w:val="0"/>
        <w:adjustRightInd w:val="0"/>
        <w:spacing w:after="0" w:line="240" w:lineRule="auto"/>
        <w:jc w:val="both"/>
        <w:rPr>
          <w:rFonts w:ascii="Times New Roman" w:hAnsi="Times New Roman" w:cs="Times New Roman"/>
          <w:bCs/>
          <w:color w:val="000000" w:themeColor="text1"/>
        </w:rPr>
      </w:pPr>
      <w:r w:rsidRPr="00F13010">
        <w:rPr>
          <w:rFonts w:ascii="Times New Roman" w:hAnsi="Times New Roman" w:cs="Times New Roman"/>
          <w:bCs/>
          <w:color w:val="000000" w:themeColor="text1"/>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4D0809" w:rsidP="004D0809">
      <w:pPr>
        <w:autoSpaceDE w:val="0"/>
        <w:autoSpaceDN w:val="0"/>
        <w:adjustRightInd w:val="0"/>
        <w:spacing w:after="0" w:line="240" w:lineRule="auto"/>
        <w:jc w:val="both"/>
        <w:rPr>
          <w:rFonts w:ascii="Times New Roman" w:hAnsi="Times New Roman" w:cs="Times New Roman"/>
          <w:b/>
          <w:color w:val="000000" w:themeColor="text1"/>
        </w:rPr>
      </w:pPr>
      <w:r w:rsidRPr="00F13010">
        <w:rPr>
          <w:rFonts w:ascii="Times New Roman" w:hAnsi="Times New Roman" w:cs="Times New Roman"/>
          <w:b/>
          <w:color w:val="000000" w:themeColor="text1"/>
        </w:rPr>
        <w:t>РЕЗУЛЬТАТ ОКАЗАНИЯ УСЛУГИ (ПРОЦЕССА):</w:t>
      </w:r>
      <w:r w:rsidRPr="00F13010">
        <w:rPr>
          <w:rFonts w:ascii="Times New Roman" w:hAnsi="Times New Roman" w:cs="Times New Roman"/>
          <w:color w:val="000000" w:themeColor="text1"/>
        </w:rPr>
        <w:t xml:space="preserve"> </w:t>
      </w:r>
      <w:r w:rsidRPr="00F13010" w:rsidR="00195358">
        <w:rPr>
          <w:rFonts w:ascii="Times New Roman" w:hAnsi="Times New Roman" w:cs="Times New Roman"/>
          <w:color w:val="000000" w:themeColor="text1"/>
        </w:rPr>
        <w:t>технологическо</w:t>
      </w:r>
      <w:r w:rsidRPr="00F13010" w:rsidR="000B68EC">
        <w:rPr>
          <w:rFonts w:ascii="Times New Roman" w:hAnsi="Times New Roman" w:cs="Times New Roman"/>
          <w:color w:val="000000" w:themeColor="text1"/>
        </w:rPr>
        <w:t>е</w:t>
      </w:r>
      <w:r w:rsidRPr="00F13010" w:rsidR="00195358">
        <w:rPr>
          <w:rFonts w:ascii="Times New Roman" w:hAnsi="Times New Roman" w:cs="Times New Roman"/>
          <w:color w:val="000000" w:themeColor="text1"/>
        </w:rPr>
        <w:t xml:space="preserve"> присоединени</w:t>
      </w:r>
      <w:r w:rsidRPr="00F13010" w:rsidR="000B68EC">
        <w:rPr>
          <w:rFonts w:ascii="Times New Roman" w:hAnsi="Times New Roman" w:cs="Times New Roman"/>
          <w:color w:val="000000" w:themeColor="text1"/>
        </w:rPr>
        <w:t>е</w:t>
      </w:r>
      <w:r w:rsidRPr="00F13010" w:rsidR="00195358">
        <w:rPr>
          <w:rFonts w:ascii="Times New Roman" w:hAnsi="Times New Roman" w:cs="Times New Roman"/>
          <w:color w:val="000000" w:themeColor="text1"/>
        </w:rPr>
        <w:t xml:space="preserve"> энергопринимающих устройств </w:t>
      </w:r>
      <w:r w:rsidRPr="00F13010" w:rsidR="00767CFF">
        <w:rPr>
          <w:rFonts w:ascii="Times New Roman" w:hAnsi="Times New Roman" w:cs="Times New Roman"/>
          <w:color w:val="000000" w:themeColor="text1"/>
        </w:rPr>
        <w:t>з</w:t>
      </w:r>
      <w:r w:rsidRPr="00F13010" w:rsidR="00195358">
        <w:rPr>
          <w:rFonts w:ascii="Times New Roman" w:hAnsi="Times New Roman" w:cs="Times New Roman"/>
          <w:color w:val="000000" w:themeColor="text1"/>
        </w:rPr>
        <w:t>аявителя</w:t>
      </w:r>
      <w:r w:rsidRPr="00F13010" w:rsidR="00B6111E">
        <w:rPr>
          <w:rFonts w:ascii="Times New Roman" w:hAnsi="Times New Roman" w:cs="Times New Roman"/>
          <w:color w:val="000000" w:themeColor="text1"/>
        </w:rPr>
        <w:t xml:space="preserve"> </w:t>
      </w:r>
      <w:r w:rsidRPr="00F13010" w:rsidR="00767CFF">
        <w:rPr>
          <w:rFonts w:ascii="Times New Roman" w:hAnsi="Times New Roman" w:cs="Times New Roman"/>
          <w:color w:val="000000" w:themeColor="text1"/>
        </w:rPr>
        <w:br/>
        <w:t xml:space="preserve">к электрической сети </w:t>
      </w:r>
      <w:r w:rsidRPr="00F13010" w:rsidR="00B6111E">
        <w:rPr>
          <w:rFonts w:ascii="Times New Roman" w:hAnsi="Times New Roman" w:cs="Times New Roman"/>
          <w:color w:val="000000" w:themeColor="text1"/>
        </w:rPr>
        <w:t>посредством перераспределения мощности</w:t>
      </w:r>
      <w:r w:rsidRPr="00F13010">
        <w:rPr>
          <w:rFonts w:ascii="Times New Roman" w:hAnsi="Times New Roman" w:cs="Times New Roman"/>
          <w:color w:val="000000" w:themeColor="text1"/>
        </w:rPr>
        <w:t>.</w:t>
      </w:r>
    </w:p>
    <w:p w:rsidR="009B27EC" w:rsidRPr="00F13010" w:rsidP="00885D40">
      <w:pPr>
        <w:autoSpaceDE w:val="0"/>
        <w:autoSpaceDN w:val="0"/>
        <w:adjustRightInd w:val="0"/>
        <w:spacing w:after="0" w:line="240" w:lineRule="auto"/>
        <w:jc w:val="both"/>
        <w:outlineLvl w:val="0"/>
        <w:rPr>
          <w:rFonts w:ascii="Times New Roman" w:hAnsi="Times New Roman" w:cs="Times New Roman"/>
          <w:b/>
          <w:color w:val="000000" w:themeColor="text1"/>
        </w:rPr>
      </w:pPr>
      <w:r w:rsidRPr="00F13010">
        <w:rPr>
          <w:rFonts w:ascii="Times New Roman" w:hAnsi="Times New Roman" w:cs="Times New Roman"/>
          <w:b/>
          <w:color w:val="000000" w:themeColor="text1"/>
        </w:rPr>
        <w:t>ОБЩИЙ СРОК ОКАЗАНИЯ УСЛУГИ (ПРОЦЕССА):</w:t>
      </w:r>
    </w:p>
    <w:p w:rsidR="002B19E2" w:rsidRPr="00F13010" w:rsidP="002B19E2">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2B19E2" w:rsidRPr="00F13010" w:rsidP="006A590E">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2B19E2" w:rsidRPr="00F13010" w:rsidP="002B19E2">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120 дней - для заявителей, максимальная мощность энергопринимающих устройств которых составляет до 670 кВт;</w:t>
      </w:r>
    </w:p>
    <w:p w:rsidR="002B19E2" w:rsidRPr="00F13010" w:rsidP="002B19E2">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1 год - для заявителей, максимальная мощность энергопринимающих устройств которых составляет свыше 670 кВт.</w:t>
      </w:r>
    </w:p>
    <w:p w:rsidR="00925772" w:rsidRPr="00F13010" w:rsidP="002B19E2">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w:t>
      </w:r>
      <w:r w:rsidRPr="00F13010" w:rsidR="00352854">
        <w:rPr>
          <w:rFonts w:ascii="Times New Roman" w:hAnsi="Times New Roman" w:cs="Times New Roman"/>
          <w:color w:val="000000" w:themeColor="text1"/>
        </w:rPr>
        <w:t xml:space="preserve">следующие </w:t>
      </w:r>
      <w:r w:rsidRPr="00F13010">
        <w:rPr>
          <w:rFonts w:ascii="Times New Roman" w:hAnsi="Times New Roman" w:cs="Times New Roman"/>
          <w:color w:val="000000" w:themeColor="text1"/>
        </w:rPr>
        <w:t>сроки</w:t>
      </w:r>
      <w:r w:rsidRPr="00F13010" w:rsidR="00352854">
        <w:rPr>
          <w:rFonts w:ascii="Times New Roman" w:hAnsi="Times New Roman" w:cs="Times New Roman"/>
          <w:color w:val="000000" w:themeColor="text1"/>
        </w:rPr>
        <w:t>:</w:t>
      </w:r>
    </w:p>
    <w:p w:rsidR="00252C4D" w:rsidRPr="00F13010" w:rsidP="00252C4D">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6 месяцев -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252C4D" w:rsidRPr="00F13010" w:rsidP="00252C4D">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1 год - для заявителей, максимальная мощность энергопринимающих устройств которых составляет менее 670 кВт;</w:t>
      </w:r>
    </w:p>
    <w:p w:rsidR="00252C4D" w:rsidRPr="00F13010" w:rsidP="00252C4D">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2 года - для заявителей, максимальная мощность энергопринимающих устройств которых составляет не менее 670 кВт</w:t>
      </w:r>
    </w:p>
    <w:p w:rsidR="00F13010" w:rsidP="00252C4D">
      <w:pPr>
        <w:autoSpaceDE w:val="0"/>
        <w:autoSpaceDN w:val="0"/>
        <w:adjustRightInd w:val="0"/>
        <w:spacing w:after="0" w:line="240" w:lineRule="auto"/>
        <w:jc w:val="both"/>
        <w:rPr>
          <w:rFonts w:ascii="Times New Roman" w:hAnsi="Times New Roman" w:cs="Times New Roman"/>
          <w:color w:val="000000" w:themeColor="text1"/>
        </w:rPr>
      </w:pPr>
      <w:r w:rsidRPr="00F13010">
        <w:rPr>
          <w:rFonts w:ascii="Times New Roman" w:hAnsi="Times New Roman" w:cs="Times New Roman"/>
          <w:color w:val="000000" w:themeColor="text1"/>
        </w:rPr>
        <w:t>По инициативе (обращению) заявителя договором могут быть установлены иные сроки (но не более 4 лет).</w:t>
      </w:r>
    </w:p>
    <w:p w:rsidR="00F13010" w:rsidP="00252C4D">
      <w:pPr>
        <w:autoSpaceDE w:val="0"/>
        <w:autoSpaceDN w:val="0"/>
        <w:adjustRightInd w:val="0"/>
        <w:spacing w:after="0" w:line="240" w:lineRule="auto"/>
        <w:jc w:val="both"/>
        <w:rPr>
          <w:rFonts w:ascii="Times New Roman" w:hAnsi="Times New Roman" w:cs="Times New Roman"/>
          <w:color w:val="000000" w:themeColor="text1"/>
        </w:rPr>
      </w:pPr>
    </w:p>
    <w:p w:rsidR="000653F9" w:rsidP="00F13010">
      <w:pPr>
        <w:spacing w:after="0" w:line="240" w:lineRule="auto"/>
        <w:jc w:val="center"/>
        <w:outlineLvl w:val="0"/>
        <w:rPr>
          <w:rFonts w:ascii="Times New Roman" w:hAnsi="Times New Roman" w:cs="Times New Roman"/>
          <w:b/>
          <w:color w:val="000000" w:themeColor="text1"/>
          <w:sz w:val="26"/>
          <w:szCs w:val="26"/>
        </w:rPr>
      </w:pPr>
      <w:r w:rsidRPr="004D0809">
        <w:rPr>
          <w:rFonts w:ascii="Times New Roman" w:hAnsi="Times New Roman" w:cs="Times New Roman"/>
          <w:b/>
          <w:color w:val="000000" w:themeColor="text1"/>
          <w:sz w:val="26"/>
          <w:szCs w:val="26"/>
        </w:rPr>
        <w:t>СОСТАВ, ПОСЛЕДОВАТЕЛЬНОСТЬ И СРОКИ ОКАЗАНИЯ УСЛУГИ (ПРОЦЕССА)</w:t>
      </w:r>
    </w:p>
    <w:p w:rsidR="004D0809" w:rsidRPr="004D0809" w:rsidP="00F13010">
      <w:pPr>
        <w:spacing w:after="0" w:line="240" w:lineRule="auto"/>
        <w:jc w:val="center"/>
        <w:outlineLvl w:val="0"/>
        <w:rPr>
          <w:rFonts w:ascii="Times New Roman" w:hAnsi="Times New Roman" w:cs="Times New Roman"/>
          <w:b/>
          <w:color w:val="000000" w:themeColor="text1"/>
          <w:sz w:val="26"/>
          <w:szCs w:val="26"/>
        </w:rPr>
      </w:pPr>
    </w:p>
    <w:tbl>
      <w:tblPr>
        <w:tblStyle w:val="-110"/>
        <w:tblW w:w="4948" w:type="pct"/>
        <w:tblInd w:w="108" w:type="dxa"/>
        <w:tblLayout w:type="fixed"/>
        <w:tblLook w:val="00A0"/>
      </w:tblPr>
      <w:tblGrid>
        <w:gridCol w:w="474"/>
        <w:gridCol w:w="2216"/>
        <w:gridCol w:w="2273"/>
        <w:gridCol w:w="3005"/>
        <w:gridCol w:w="1909"/>
        <w:gridCol w:w="1762"/>
        <w:gridCol w:w="2713"/>
      </w:tblGrid>
      <w:tr w:rsidTr="00A70F39">
        <w:tblPrEx>
          <w:tblW w:w="4948" w:type="pct"/>
          <w:tblInd w:w="108" w:type="dxa"/>
          <w:tblLayout w:type="fixed"/>
          <w:tblLook w:val="00A0"/>
        </w:tblPrEx>
        <w:trPr>
          <w:tblHeader/>
        </w:trPr>
        <w:tc>
          <w:tcPr>
            <w:tcW w:w="165" w:type="pct"/>
            <w:tcBorders>
              <w:top w:val="single" w:sz="8" w:space="0" w:color="4F81BD" w:themeColor="accent1"/>
              <w:bottom w:val="double" w:sz="4" w:space="0" w:color="4F81BD" w:themeColor="accent1"/>
            </w:tcBorders>
            <w:shd w:val="clear" w:color="auto" w:fill="D9D9D9" w:themeFill="background1" w:themeFillShade="D9"/>
          </w:tcPr>
          <w:p w:rsidR="00CA183B" w:rsidRPr="003F0103" w:rsidP="005E4974">
            <w:pPr>
              <w:jc w:val="center"/>
              <w:rPr>
                <w:rFonts w:ascii="Times New Roman" w:eastAsia="Times New Roman" w:hAnsi="Times New Roman" w:cs="Times New Roman"/>
                <w:color w:val="auto"/>
                <w:lang w:eastAsia="ru-RU"/>
              </w:rPr>
            </w:pPr>
            <w:r w:rsidRPr="003F0103">
              <w:rPr>
                <w:rFonts w:ascii="Times New Roman" w:eastAsia="Times New Roman" w:hAnsi="Times New Roman" w:cs="Times New Roman"/>
                <w:color w:val="auto"/>
                <w:lang w:eastAsia="ru-RU"/>
              </w:rPr>
              <w:t>№</w:t>
            </w:r>
          </w:p>
        </w:tc>
        <w:tc>
          <w:tcPr>
            <w:tcW w:w="772" w:type="pct"/>
            <w:tcBorders>
              <w:bottom w:val="double" w:sz="4" w:space="0" w:color="4F81BD" w:themeColor="accent1"/>
              <w:right w:val="single" w:sz="4" w:space="0" w:color="FFFFFF" w:themeColor="background1"/>
            </w:tcBorders>
            <w:shd w:val="clear" w:color="auto" w:fill="D9D9D9" w:themeFill="background1" w:themeFillShade="D9"/>
          </w:tcPr>
          <w:p w:rsidR="00CA183B" w:rsidRPr="003F0103" w:rsidP="005E4974">
            <w:pPr>
              <w:jc w:val="center"/>
              <w:rPr>
                <w:rFonts w:ascii="Times New Roman" w:eastAsia="Times New Roman" w:hAnsi="Times New Roman" w:cs="Times New Roman"/>
                <w:color w:val="auto"/>
                <w:lang w:eastAsia="ru-RU"/>
              </w:rPr>
            </w:pPr>
            <w:r w:rsidRPr="003F0103">
              <w:rPr>
                <w:rFonts w:ascii="Times New Roman" w:eastAsia="Times New Roman" w:hAnsi="Times New Roman" w:cs="Times New Roman"/>
                <w:color w:val="auto"/>
                <w:lang w:eastAsia="ru-RU"/>
              </w:rPr>
              <w:t>Этап</w:t>
            </w:r>
          </w:p>
        </w:tc>
        <w:tc>
          <w:tcPr>
            <w:tcW w:w="792"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9D9D9" w:themeFill="background1" w:themeFillShade="D9"/>
          </w:tcPr>
          <w:p w:rsidR="00CA183B" w:rsidRPr="003F0103" w:rsidP="005E4974">
            <w:pPr>
              <w:jc w:val="center"/>
              <w:rPr>
                <w:rFonts w:ascii="Times New Roman" w:eastAsia="Times New Roman" w:hAnsi="Times New Roman" w:cs="Times New Roman"/>
                <w:color w:val="auto"/>
                <w:lang w:eastAsia="ru-RU"/>
              </w:rPr>
            </w:pPr>
            <w:r w:rsidRPr="003F0103">
              <w:rPr>
                <w:rFonts w:ascii="Times New Roman" w:eastAsia="Times New Roman" w:hAnsi="Times New Roman" w:cs="Times New Roman"/>
                <w:color w:val="auto"/>
                <w:lang w:eastAsia="ru-RU"/>
              </w:rPr>
              <w:t>Условие этапа</w:t>
            </w:r>
          </w:p>
        </w:tc>
        <w:tc>
          <w:tcPr>
            <w:tcW w:w="1047" w:type="pct"/>
            <w:tcBorders>
              <w:left w:val="single" w:sz="4" w:space="0" w:color="FFFFFF" w:themeColor="background1"/>
              <w:bottom w:val="double" w:sz="4" w:space="0" w:color="4F81BD" w:themeColor="accent1"/>
              <w:right w:val="single" w:sz="4" w:space="0" w:color="FFFFFF" w:themeColor="background1"/>
            </w:tcBorders>
            <w:shd w:val="clear" w:color="auto" w:fill="D9D9D9" w:themeFill="background1" w:themeFillShade="D9"/>
          </w:tcPr>
          <w:p w:rsidR="00CA183B" w:rsidRPr="003F0103" w:rsidP="005E4974">
            <w:pPr>
              <w:jc w:val="center"/>
              <w:rPr>
                <w:rFonts w:ascii="Times New Roman" w:eastAsia="Times New Roman" w:hAnsi="Times New Roman" w:cs="Times New Roman"/>
                <w:color w:val="auto"/>
                <w:lang w:eastAsia="ru-RU"/>
              </w:rPr>
            </w:pPr>
            <w:r w:rsidRPr="003F0103">
              <w:rPr>
                <w:rFonts w:ascii="Times New Roman" w:eastAsia="Times New Roman" w:hAnsi="Times New Roman" w:cs="Times New Roman"/>
                <w:color w:val="auto"/>
                <w:lang w:eastAsia="ru-RU"/>
              </w:rPr>
              <w:t>Содержание</w:t>
            </w:r>
          </w:p>
        </w:tc>
        <w:tc>
          <w:tcPr>
            <w:tcW w:w="665"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9D9D9" w:themeFill="background1" w:themeFillShade="D9"/>
          </w:tcPr>
          <w:p w:rsidR="00CA183B" w:rsidRPr="003F0103" w:rsidP="005E4974">
            <w:pPr>
              <w:jc w:val="center"/>
              <w:rPr>
                <w:rFonts w:ascii="Times New Roman" w:eastAsia="Times New Roman" w:hAnsi="Times New Roman" w:cs="Times New Roman"/>
                <w:color w:val="auto"/>
                <w:lang w:eastAsia="ru-RU"/>
              </w:rPr>
            </w:pPr>
            <w:r w:rsidRPr="003F0103">
              <w:rPr>
                <w:rFonts w:ascii="Times New Roman" w:eastAsia="Times New Roman" w:hAnsi="Times New Roman" w:cs="Times New Roman"/>
                <w:color w:val="auto"/>
                <w:lang w:eastAsia="ru-RU"/>
              </w:rPr>
              <w:t>Форма предоставления</w:t>
            </w:r>
          </w:p>
        </w:tc>
        <w:tc>
          <w:tcPr>
            <w:tcW w:w="614" w:type="pct"/>
            <w:tcBorders>
              <w:left w:val="single" w:sz="4" w:space="0" w:color="FFFFFF" w:themeColor="background1"/>
              <w:bottom w:val="double" w:sz="4" w:space="0" w:color="4F81BD" w:themeColor="accent1"/>
              <w:right w:val="single" w:sz="4" w:space="0" w:color="FFFFFF" w:themeColor="background1"/>
            </w:tcBorders>
            <w:shd w:val="clear" w:color="auto" w:fill="D9D9D9" w:themeFill="background1" w:themeFillShade="D9"/>
          </w:tcPr>
          <w:p w:rsidR="00CA183B" w:rsidRPr="003F0103" w:rsidP="005E4974">
            <w:pPr>
              <w:jc w:val="center"/>
              <w:rPr>
                <w:rFonts w:ascii="Times New Roman" w:eastAsia="Times New Roman" w:hAnsi="Times New Roman" w:cs="Times New Roman"/>
                <w:color w:val="auto"/>
                <w:lang w:eastAsia="ru-RU"/>
              </w:rPr>
            </w:pPr>
            <w:r w:rsidRPr="003F0103">
              <w:rPr>
                <w:rFonts w:ascii="Times New Roman" w:eastAsia="Times New Roman" w:hAnsi="Times New Roman" w:cs="Times New Roman"/>
                <w:color w:val="auto"/>
                <w:lang w:eastAsia="ru-RU"/>
              </w:rPr>
              <w:t>Срок исполнения</w:t>
            </w:r>
          </w:p>
        </w:tc>
        <w:tc>
          <w:tcPr>
            <w:tcW w:w="945" w:type="pct"/>
            <w:tcBorders>
              <w:top w:val="single" w:sz="8" w:space="0" w:color="4F81BD" w:themeColor="accent1"/>
              <w:left w:val="single" w:sz="4" w:space="0" w:color="FFFFFF" w:themeColor="background1"/>
              <w:bottom w:val="double" w:sz="4" w:space="0" w:color="4F81BD" w:themeColor="accent1"/>
            </w:tcBorders>
            <w:shd w:val="clear" w:color="auto" w:fill="D9D9D9" w:themeFill="background1" w:themeFillShade="D9"/>
          </w:tcPr>
          <w:p w:rsidR="00CA183B" w:rsidRPr="003F0103" w:rsidP="005E4974">
            <w:pPr>
              <w:jc w:val="center"/>
              <w:rPr>
                <w:rFonts w:ascii="Times New Roman" w:eastAsia="Times New Roman" w:hAnsi="Times New Roman" w:cs="Times New Roman"/>
                <w:color w:val="auto"/>
                <w:lang w:eastAsia="ru-RU"/>
              </w:rPr>
            </w:pPr>
            <w:r w:rsidRPr="003F0103">
              <w:rPr>
                <w:rFonts w:ascii="Times New Roman" w:eastAsia="Times New Roman" w:hAnsi="Times New Roman" w:cs="Times New Roman"/>
                <w:color w:val="auto"/>
                <w:lang w:eastAsia="ru-RU"/>
              </w:rPr>
              <w:t>Обоснование, с</w:t>
            </w:r>
            <w:r w:rsidRPr="003F0103">
              <w:rPr>
                <w:rFonts w:ascii="Times New Roman" w:eastAsia="Times New Roman" w:hAnsi="Times New Roman" w:cs="Times New Roman"/>
                <w:color w:val="auto"/>
                <w:lang w:eastAsia="ru-RU"/>
              </w:rPr>
              <w:t>сылка на нормативно</w:t>
            </w:r>
            <w:r w:rsidR="003E7373">
              <w:rPr>
                <w:rFonts w:ascii="Times New Roman" w:eastAsia="Times New Roman" w:hAnsi="Times New Roman" w:cs="Times New Roman"/>
                <w:color w:val="auto"/>
                <w:lang w:eastAsia="ru-RU"/>
              </w:rPr>
              <w:t>-</w:t>
            </w:r>
            <w:r w:rsidRPr="003F0103">
              <w:rPr>
                <w:rFonts w:ascii="Times New Roman" w:eastAsia="Times New Roman" w:hAnsi="Times New Roman" w:cs="Times New Roman"/>
                <w:color w:val="auto"/>
                <w:lang w:eastAsia="ru-RU"/>
              </w:rPr>
              <w:t>правовой акт</w:t>
            </w:r>
          </w:p>
        </w:tc>
      </w:tr>
      <w:tr w:rsidTr="009A53E9">
        <w:tblPrEx>
          <w:tblW w:w="4948" w:type="pct"/>
          <w:tblInd w:w="108" w:type="dxa"/>
          <w:tblLayout w:type="fixed"/>
          <w:tblLook w:val="00A0"/>
        </w:tblPrEx>
        <w:trPr>
          <w:trHeight w:val="86"/>
        </w:trPr>
        <w:tc>
          <w:tcPr>
            <w:tcW w:w="165" w:type="pct"/>
            <w:vMerge w:val="restart"/>
          </w:tcPr>
          <w:p w:rsidR="00B30033" w:rsidRPr="005F16E6" w:rsidP="00E34995">
            <w:pPr>
              <w:jc w:val="center"/>
              <w:rPr>
                <w:rFonts w:ascii="Times New Roman" w:eastAsia="Times New Roman" w:hAnsi="Times New Roman" w:cs="Times New Roman"/>
                <w:b w:val="0"/>
                <w:lang w:eastAsia="ru-RU"/>
              </w:rPr>
            </w:pPr>
            <w:r w:rsidRPr="005F16E6">
              <w:rPr>
                <w:rFonts w:ascii="Times New Roman" w:eastAsia="Times New Roman" w:hAnsi="Times New Roman" w:cs="Times New Roman"/>
                <w:b w:val="0"/>
                <w:lang w:eastAsia="ru-RU"/>
              </w:rPr>
              <w:t>1</w:t>
            </w:r>
          </w:p>
        </w:tc>
        <w:tc>
          <w:tcPr>
            <w:tcW w:w="772" w:type="pct"/>
            <w:vMerge w:val="restart"/>
          </w:tcPr>
          <w:p w:rsidR="00F13010" w:rsidRPr="005F16E6" w:rsidP="009707A1">
            <w:pPr>
              <w:autoSpaceDE w:val="0"/>
              <w:autoSpaceDN w:val="0"/>
              <w:adjustRightInd w:val="0"/>
              <w:rPr>
                <w:rFonts w:ascii="Times New Roman" w:eastAsia="Times New Roman" w:hAnsi="Times New Roman" w:cs="Times New Roman"/>
                <w:lang w:eastAsia="ru-RU"/>
              </w:rPr>
            </w:pPr>
            <w:r w:rsidRPr="005F16E6">
              <w:rPr>
                <w:rFonts w:ascii="Times New Roman" w:eastAsia="Times New Roman" w:hAnsi="Times New Roman" w:cs="Times New Roman"/>
                <w:lang w:eastAsia="ru-RU"/>
              </w:rPr>
              <w:t xml:space="preserve">Уведомление </w:t>
            </w:r>
          </w:p>
          <w:p w:rsidR="00B30033" w:rsidRPr="005F16E6" w:rsidP="009707A1">
            <w:pPr>
              <w:autoSpaceDE w:val="0"/>
              <w:autoSpaceDN w:val="0"/>
              <w:adjustRightInd w:val="0"/>
              <w:rPr>
                <w:rFonts w:ascii="Times New Roman" w:eastAsia="Times New Roman" w:hAnsi="Times New Roman" w:cs="Times New Roman"/>
                <w:lang w:eastAsia="ru-RU"/>
              </w:rPr>
            </w:pPr>
            <w:r w:rsidRPr="005F16E6">
              <w:rPr>
                <w:rStyle w:val="210"/>
                <w:rFonts w:eastAsia="Courier New"/>
                <w:color w:val="auto"/>
                <w:sz w:val="22"/>
                <w:szCs w:val="22"/>
              </w:rPr>
              <w:t>АО «СУЭНКО»</w:t>
            </w:r>
            <w:r w:rsidRPr="005F16E6" w:rsidR="00924856">
              <w:rPr>
                <w:rStyle w:val="210"/>
                <w:rFonts w:eastAsia="Courier New"/>
                <w:color w:val="auto"/>
                <w:sz w:val="22"/>
                <w:szCs w:val="22"/>
              </w:rPr>
              <w:t xml:space="preserve"> </w:t>
            </w:r>
            <w:r w:rsidRPr="005F16E6">
              <w:rPr>
                <w:rFonts w:ascii="Times New Roman" w:eastAsia="Times New Roman" w:hAnsi="Times New Roman" w:cs="Times New Roman"/>
                <w:lang w:eastAsia="ru-RU"/>
              </w:rPr>
              <w:t xml:space="preserve">о </w:t>
            </w:r>
            <w:r w:rsidRPr="005F16E6">
              <w:rPr>
                <w:rFonts w:ascii="Times New Roman" w:eastAsia="Times New Roman" w:hAnsi="Times New Roman" w:cs="Times New Roman"/>
                <w:lang w:eastAsia="ru-RU"/>
              </w:rPr>
              <w:t>перераспределении мощности</w:t>
            </w:r>
          </w:p>
        </w:tc>
        <w:tc>
          <w:tcPr>
            <w:tcW w:w="792" w:type="pct"/>
          </w:tcPr>
          <w:p w:rsidR="00B30033" w:rsidRPr="005F16E6" w:rsidP="009707A1">
            <w:pPr>
              <w:autoSpaceDE w:val="0"/>
              <w:autoSpaceDN w:val="0"/>
              <w:adjustRightInd w:val="0"/>
              <w:rPr>
                <w:rFonts w:ascii="Times New Roman" w:eastAsia="Times New Roman" w:hAnsi="Times New Roman" w:cs="Times New Roman"/>
                <w:lang w:eastAsia="ru-RU"/>
              </w:rPr>
            </w:pPr>
            <w:r w:rsidRPr="005F16E6">
              <w:rPr>
                <w:rFonts w:ascii="Times New Roman" w:eastAsia="Times New Roman" w:hAnsi="Times New Roman" w:cs="Times New Roman"/>
                <w:lang w:eastAsia="ru-RU"/>
              </w:rPr>
              <w:t xml:space="preserve">Заключенное соглашение между </w:t>
            </w:r>
            <w:r w:rsidRPr="005F16E6">
              <w:rPr>
                <w:rFonts w:ascii="Times New Roman" w:eastAsia="Times New Roman" w:hAnsi="Times New Roman" w:cs="Times New Roman"/>
                <w:lang w:eastAsia="ru-RU"/>
              </w:rPr>
              <w:t>заинтересованными лицами о перераспределении максимальной мощности</w:t>
            </w:r>
          </w:p>
        </w:tc>
        <w:tc>
          <w:tcPr>
            <w:tcW w:w="1047" w:type="pct"/>
          </w:tcPr>
          <w:p w:rsidR="00F13010" w:rsidRPr="005F16E6" w:rsidP="00E34995">
            <w:pPr>
              <w:autoSpaceDE w:val="0"/>
              <w:autoSpaceDN w:val="0"/>
              <w:adjustRightInd w:val="0"/>
              <w:rPr>
                <w:rFonts w:ascii="Times New Roman" w:hAnsi="Times New Roman" w:cs="Times New Roman"/>
                <w:bCs/>
              </w:rPr>
            </w:pPr>
            <w:r w:rsidRPr="005F16E6">
              <w:rPr>
                <w:rFonts w:ascii="Times New Roman" w:eastAsia="Times New Roman" w:hAnsi="Times New Roman" w:cs="Times New Roman"/>
                <w:lang w:eastAsia="ru-RU"/>
              </w:rPr>
              <w:t xml:space="preserve">1.1 </w:t>
            </w:r>
            <w:r w:rsidRPr="005F16E6" w:rsidR="00B30033">
              <w:rPr>
                <w:rFonts w:ascii="Times New Roman" w:hAnsi="Times New Roman" w:cs="Times New Roman"/>
                <w:bCs/>
              </w:rPr>
              <w:t xml:space="preserve">Лица, заключившие соглашение о </w:t>
            </w:r>
            <w:r w:rsidRPr="005F16E6" w:rsidR="00B30033">
              <w:rPr>
                <w:rFonts w:ascii="Times New Roman" w:hAnsi="Times New Roman" w:cs="Times New Roman"/>
                <w:bCs/>
              </w:rPr>
              <w:t xml:space="preserve">перераспределении мощности, направляют в </w:t>
            </w:r>
          </w:p>
          <w:p w:rsidR="00B30033" w:rsidRPr="005F16E6" w:rsidP="00E34995">
            <w:pPr>
              <w:autoSpaceDE w:val="0"/>
              <w:autoSpaceDN w:val="0"/>
              <w:adjustRightInd w:val="0"/>
              <w:rPr>
                <w:rFonts w:ascii="Times New Roman" w:hAnsi="Times New Roman" w:cs="Times New Roman"/>
                <w:bCs/>
              </w:rPr>
            </w:pPr>
            <w:r w:rsidRPr="005F16E6">
              <w:rPr>
                <w:rStyle w:val="210"/>
                <w:rFonts w:eastAsia="Courier New"/>
                <w:color w:val="auto"/>
                <w:sz w:val="22"/>
                <w:szCs w:val="22"/>
              </w:rPr>
              <w:t>АО «СУЭНКО»</w:t>
            </w:r>
            <w:r w:rsidRPr="005F16E6" w:rsidR="00924856">
              <w:rPr>
                <w:rStyle w:val="210"/>
                <w:rFonts w:eastAsia="Courier New"/>
                <w:color w:val="auto"/>
                <w:sz w:val="22"/>
                <w:szCs w:val="22"/>
              </w:rPr>
              <w:t xml:space="preserve"> </w:t>
            </w:r>
            <w:r w:rsidRPr="005F16E6">
              <w:rPr>
                <w:rFonts w:ascii="Times New Roman" w:hAnsi="Times New Roman" w:cs="Times New Roman"/>
                <w:bCs/>
              </w:rPr>
              <w:t>уведомление о перераспределении, в котором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B30033" w:rsidRPr="005F16E6" w:rsidP="00E34995">
            <w:pPr>
              <w:autoSpaceDE w:val="0"/>
              <w:autoSpaceDN w:val="0"/>
              <w:adjustRightInd w:val="0"/>
              <w:rPr>
                <w:rFonts w:ascii="Times New Roman" w:hAnsi="Times New Roman" w:cs="Times New Roman"/>
                <w:bCs/>
              </w:rPr>
            </w:pPr>
            <w:r w:rsidRPr="005F16E6">
              <w:rPr>
                <w:rFonts w:ascii="Times New Roman" w:hAnsi="Times New Roman" w:cs="Times New Roman"/>
                <w:bCs/>
              </w:rPr>
              <w:t>копии технических условий, выданных лицу, максимальная мощность энергопринимающих устройств которого перераспределяется;</w:t>
            </w:r>
          </w:p>
          <w:p w:rsidR="00B30033" w:rsidRPr="005F16E6" w:rsidP="00E34995">
            <w:pPr>
              <w:autoSpaceDE w:val="0"/>
              <w:autoSpaceDN w:val="0"/>
              <w:adjustRightInd w:val="0"/>
              <w:rPr>
                <w:rFonts w:ascii="Times New Roman" w:hAnsi="Times New Roman" w:cs="Times New Roman"/>
                <w:bCs/>
              </w:rPr>
            </w:pPr>
            <w:r w:rsidRPr="005F16E6">
              <w:rPr>
                <w:rFonts w:ascii="Times New Roman" w:hAnsi="Times New Roman" w:cs="Times New Roman"/>
                <w:bCs/>
              </w:rPr>
              <w:t>копия акта об осуществлении технологического присоединения;</w:t>
            </w:r>
          </w:p>
          <w:p w:rsidR="00B30033" w:rsidRPr="005F16E6" w:rsidP="00E34995">
            <w:pPr>
              <w:autoSpaceDE w:val="0"/>
              <w:autoSpaceDN w:val="0"/>
              <w:adjustRightInd w:val="0"/>
              <w:rPr>
                <w:rFonts w:ascii="Times New Roman" w:hAnsi="Times New Roman" w:cs="Times New Roman"/>
                <w:bCs/>
              </w:rPr>
            </w:pPr>
            <w:r w:rsidRPr="005F16E6">
              <w:rPr>
                <w:rFonts w:ascii="Times New Roman" w:hAnsi="Times New Roman" w:cs="Times New Roman"/>
                <w:bCs/>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B30033" w:rsidRPr="005F16E6" w:rsidP="00E34995">
            <w:pPr>
              <w:autoSpaceDE w:val="0"/>
              <w:autoSpaceDN w:val="0"/>
              <w:adjustRightInd w:val="0"/>
              <w:rPr>
                <w:rFonts w:ascii="Times New Roman" w:eastAsia="Times New Roman" w:hAnsi="Times New Roman" w:cs="Times New Roman"/>
                <w:bCs/>
                <w:lang w:eastAsia="ru-RU"/>
              </w:rPr>
            </w:pPr>
            <w:r w:rsidRPr="005F16E6">
              <w:rPr>
                <w:rFonts w:ascii="Times New Roman" w:hAnsi="Times New Roman" w:cs="Times New Roman"/>
                <w:bCs/>
              </w:rPr>
              <w:t>заверенная копия заключенного соглашения о перераспределении мощности</w:t>
            </w:r>
          </w:p>
        </w:tc>
        <w:tc>
          <w:tcPr>
            <w:tcW w:w="665" w:type="pct"/>
            <w:vMerge w:val="restart"/>
          </w:tcPr>
          <w:p w:rsidR="00B30033" w:rsidRPr="005F16E6" w:rsidP="005E4974">
            <w:pPr>
              <w:autoSpaceDE w:val="0"/>
              <w:autoSpaceDN w:val="0"/>
              <w:adjustRightInd w:val="0"/>
              <w:rPr>
                <w:rFonts w:ascii="Times New Roman" w:eastAsia="Times New Roman" w:hAnsi="Times New Roman" w:cs="Times New Roman"/>
                <w:lang w:eastAsia="ru-RU"/>
              </w:rPr>
            </w:pPr>
            <w:r w:rsidRPr="005F16E6">
              <w:rPr>
                <w:rFonts w:ascii="Times New Roman" w:eastAsia="Times New Roman" w:hAnsi="Times New Roman" w:cs="Times New Roman"/>
                <w:lang w:eastAsia="ru-RU"/>
              </w:rPr>
              <w:t xml:space="preserve">Письменная </w:t>
            </w:r>
          </w:p>
          <w:p w:rsidR="00B30033" w:rsidRPr="005F16E6" w:rsidP="0049317C">
            <w:pPr>
              <w:autoSpaceDE w:val="0"/>
              <w:autoSpaceDN w:val="0"/>
              <w:adjustRightInd w:val="0"/>
              <w:rPr>
                <w:rFonts w:ascii="Times New Roman" w:eastAsia="Times New Roman" w:hAnsi="Times New Roman" w:cs="Times New Roman"/>
                <w:lang w:eastAsia="ru-RU"/>
              </w:rPr>
            </w:pPr>
          </w:p>
        </w:tc>
        <w:tc>
          <w:tcPr>
            <w:tcW w:w="614" w:type="pct"/>
          </w:tcPr>
          <w:p w:rsidR="00B30033" w:rsidRPr="005F16E6" w:rsidP="005E4974">
            <w:pPr>
              <w:pStyle w:val="ListParagraph"/>
              <w:autoSpaceDE w:val="0"/>
              <w:autoSpaceDN w:val="0"/>
              <w:adjustRightInd w:val="0"/>
              <w:ind w:left="34"/>
              <w:rPr>
                <w:rFonts w:ascii="Times New Roman" w:eastAsia="Times New Roman" w:hAnsi="Times New Roman" w:cs="Times New Roman"/>
                <w:lang w:eastAsia="ru-RU"/>
              </w:rPr>
            </w:pPr>
            <w:r w:rsidRPr="005F16E6">
              <w:rPr>
                <w:rFonts w:ascii="Times New Roman" w:eastAsia="Times New Roman" w:hAnsi="Times New Roman" w:cs="Times New Roman"/>
                <w:lang w:eastAsia="ru-RU"/>
              </w:rPr>
              <w:t>Не ограничено</w:t>
            </w:r>
          </w:p>
        </w:tc>
        <w:tc>
          <w:tcPr>
            <w:tcW w:w="945" w:type="pct"/>
            <w:vMerge w:val="restart"/>
          </w:tcPr>
          <w:p w:rsidR="00B30033" w:rsidRPr="005F16E6" w:rsidP="008D7090">
            <w:pPr>
              <w:autoSpaceDE w:val="0"/>
              <w:autoSpaceDN w:val="0"/>
              <w:adjustRightInd w:val="0"/>
              <w:ind w:left="-16" w:hanging="16"/>
              <w:rPr>
                <w:rFonts w:ascii="Times New Roman" w:hAnsi="Times New Roman" w:cs="Times New Roman"/>
              </w:rPr>
            </w:pPr>
            <w:r w:rsidRPr="005F16E6">
              <w:rPr>
                <w:rFonts w:ascii="Times New Roman" w:hAnsi="Times New Roman" w:cs="Times New Roman"/>
              </w:rPr>
              <w:t xml:space="preserve">Пункт 34 Правил технологического </w:t>
            </w:r>
            <w:r w:rsidRPr="005F16E6">
              <w:rPr>
                <w:rFonts w:ascii="Times New Roman" w:hAnsi="Times New Roman" w:cs="Times New Roman"/>
              </w:rPr>
              <w:t>присоединения</w:t>
            </w:r>
            <w:r>
              <w:rPr>
                <w:rStyle w:val="FootnoteReference"/>
                <w:rFonts w:ascii="Times New Roman" w:hAnsi="Times New Roman" w:cs="Times New Roman"/>
              </w:rPr>
              <w:footnoteReference w:id="3"/>
            </w:r>
            <w:r w:rsidRPr="005F16E6">
              <w:rPr>
                <w:rFonts w:ascii="Times New Roman" w:hAnsi="Times New Roman" w:cs="Times New Roman"/>
              </w:rPr>
              <w:t>.</w:t>
            </w:r>
          </w:p>
          <w:p w:rsidR="00B30033" w:rsidRPr="005F16E6" w:rsidP="00533EE1">
            <w:pPr>
              <w:autoSpaceDE w:val="0"/>
              <w:autoSpaceDN w:val="0"/>
              <w:adjustRightInd w:val="0"/>
              <w:jc w:val="both"/>
              <w:rPr>
                <w:rFonts w:ascii="Times New Roman" w:hAnsi="Times New Roman" w:cs="Times New Roman"/>
              </w:rPr>
            </w:pPr>
          </w:p>
        </w:tc>
      </w:tr>
      <w:tr w:rsidTr="009A53E9">
        <w:tblPrEx>
          <w:tblW w:w="4948" w:type="pct"/>
          <w:tblInd w:w="108" w:type="dxa"/>
          <w:tblLayout w:type="fixed"/>
          <w:tblLook w:val="00A0"/>
        </w:tblPrEx>
        <w:trPr>
          <w:trHeight w:val="86"/>
        </w:trPr>
        <w:tc>
          <w:tcPr>
            <w:tcW w:w="165" w:type="pct"/>
            <w:vMerge/>
          </w:tcPr>
          <w:p w:rsidR="00B30033" w:rsidRPr="005F16E6" w:rsidP="005E4974">
            <w:pPr>
              <w:jc w:val="both"/>
              <w:rPr>
                <w:rFonts w:ascii="Times New Roman" w:eastAsia="Times New Roman" w:hAnsi="Times New Roman" w:cs="Times New Roman"/>
                <w:b w:val="0"/>
                <w:lang w:eastAsia="ru-RU"/>
              </w:rPr>
            </w:pPr>
          </w:p>
        </w:tc>
        <w:tc>
          <w:tcPr>
            <w:tcW w:w="772" w:type="pct"/>
            <w:vMerge/>
          </w:tcPr>
          <w:p w:rsidR="00B30033" w:rsidRPr="005F16E6" w:rsidP="009707A1">
            <w:pPr>
              <w:autoSpaceDE w:val="0"/>
              <w:autoSpaceDN w:val="0"/>
              <w:adjustRightInd w:val="0"/>
              <w:rPr>
                <w:rFonts w:ascii="Times New Roman" w:eastAsia="Times New Roman" w:hAnsi="Times New Roman" w:cs="Times New Roman"/>
                <w:lang w:eastAsia="ru-RU"/>
              </w:rPr>
            </w:pPr>
          </w:p>
        </w:tc>
        <w:tc>
          <w:tcPr>
            <w:tcW w:w="792" w:type="pct"/>
          </w:tcPr>
          <w:p w:rsidR="00F13010" w:rsidRPr="005F16E6" w:rsidP="006A590E">
            <w:pPr>
              <w:autoSpaceDE w:val="0"/>
              <w:autoSpaceDN w:val="0"/>
              <w:adjustRightInd w:val="0"/>
              <w:rPr>
                <w:rFonts w:ascii="Times New Roman" w:hAnsi="Times New Roman" w:cs="Times New Roman"/>
              </w:rPr>
            </w:pPr>
            <w:r w:rsidRPr="005F16E6">
              <w:rPr>
                <w:rFonts w:ascii="Times New Roman" w:hAnsi="Times New Roman" w:cs="Times New Roman"/>
              </w:rPr>
              <w:t xml:space="preserve">Технические условия, которые </w:t>
            </w:r>
          </w:p>
          <w:p w:rsidR="00B30033" w:rsidRPr="005F16E6" w:rsidP="006A590E">
            <w:pPr>
              <w:autoSpaceDE w:val="0"/>
              <w:autoSpaceDN w:val="0"/>
              <w:adjustRightInd w:val="0"/>
              <w:rPr>
                <w:rFonts w:ascii="Times New Roman" w:hAnsi="Times New Roman" w:cs="Times New Roman"/>
              </w:rPr>
            </w:pPr>
            <w:r w:rsidRPr="005F16E6">
              <w:rPr>
                <w:rStyle w:val="210"/>
                <w:rFonts w:eastAsia="Courier New"/>
                <w:color w:val="auto"/>
                <w:sz w:val="22"/>
                <w:szCs w:val="22"/>
              </w:rPr>
              <w:t>АО «СУЭНКО»</w:t>
            </w:r>
            <w:r w:rsidRPr="005F16E6" w:rsidR="00924856">
              <w:rPr>
                <w:rStyle w:val="210"/>
                <w:rFonts w:eastAsia="Courier New"/>
                <w:color w:val="auto"/>
                <w:sz w:val="22"/>
                <w:szCs w:val="22"/>
              </w:rPr>
              <w:t xml:space="preserve"> </w:t>
            </w:r>
            <w:r w:rsidRPr="005F16E6">
              <w:rPr>
                <w:rFonts w:ascii="Times New Roman" w:hAnsi="Times New Roman" w:cs="Times New Roman"/>
              </w:rPr>
              <w:t>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B30033" w:rsidRPr="005F16E6" w:rsidP="006A590E">
            <w:pPr>
              <w:autoSpaceDE w:val="0"/>
              <w:autoSpaceDN w:val="0"/>
              <w:adjustRightInd w:val="0"/>
              <w:rPr>
                <w:rFonts w:ascii="Times New Roman" w:hAnsi="Times New Roman" w:cs="Times New Roman"/>
              </w:rPr>
            </w:pPr>
            <w:r w:rsidRPr="005F16E6">
              <w:rPr>
                <w:rFonts w:ascii="Times New Roman" w:hAnsi="Times New Roman" w:cs="Times New Roman"/>
              </w:rPr>
              <w:t xml:space="preserve">Технические условия, ранее выданные лицу, </w:t>
            </w:r>
            <w:r w:rsidRPr="005F16E6">
              <w:rPr>
                <w:rFonts w:ascii="Times New Roman" w:hAnsi="Times New Roman" w:cs="Times New Roman"/>
              </w:rPr>
              <w:t>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B30033" w:rsidRPr="005F16E6" w:rsidP="005E4974">
            <w:pPr>
              <w:autoSpaceDE w:val="0"/>
              <w:autoSpaceDN w:val="0"/>
              <w:adjustRightInd w:val="0"/>
              <w:rPr>
                <w:rFonts w:ascii="Times New Roman" w:eastAsia="Times New Roman" w:hAnsi="Times New Roman" w:cs="Times New Roman"/>
                <w:lang w:eastAsia="ru-RU"/>
              </w:rPr>
            </w:pPr>
          </w:p>
        </w:tc>
        <w:tc>
          <w:tcPr>
            <w:tcW w:w="1047" w:type="pct"/>
          </w:tcPr>
          <w:p w:rsidR="00F13010" w:rsidRPr="005F16E6" w:rsidP="006A590E">
            <w:pPr>
              <w:autoSpaceDE w:val="0"/>
              <w:autoSpaceDN w:val="0"/>
              <w:adjustRightInd w:val="0"/>
              <w:rPr>
                <w:rFonts w:ascii="Times New Roman" w:hAnsi="Times New Roman" w:cs="Times New Roman"/>
                <w:bCs/>
              </w:rPr>
            </w:pPr>
            <w:r w:rsidRPr="005F16E6">
              <w:rPr>
                <w:rFonts w:ascii="Times New Roman" w:eastAsia="Times New Roman" w:hAnsi="Times New Roman" w:cs="Times New Roman"/>
                <w:lang w:eastAsia="ru-RU"/>
              </w:rPr>
              <w:t xml:space="preserve">1.2 </w:t>
            </w:r>
            <w:r w:rsidRPr="005F16E6" w:rsidR="00B30033">
              <w:rPr>
                <w:rFonts w:ascii="Times New Roman" w:hAnsi="Times New Roman" w:cs="Times New Roman"/>
                <w:bCs/>
              </w:rPr>
              <w:t xml:space="preserve">Направление </w:t>
            </w:r>
          </w:p>
          <w:p w:rsidR="00B30033" w:rsidRPr="005F16E6" w:rsidP="006A590E">
            <w:pPr>
              <w:autoSpaceDE w:val="0"/>
              <w:autoSpaceDN w:val="0"/>
              <w:adjustRightInd w:val="0"/>
              <w:rPr>
                <w:rFonts w:ascii="Times New Roman" w:hAnsi="Times New Roman" w:cs="Times New Roman"/>
                <w:bCs/>
              </w:rPr>
            </w:pPr>
            <w:r w:rsidRPr="005F16E6">
              <w:rPr>
                <w:rStyle w:val="210"/>
                <w:rFonts w:eastAsia="Courier New"/>
                <w:color w:val="auto"/>
                <w:sz w:val="22"/>
                <w:szCs w:val="22"/>
              </w:rPr>
              <w:t>АО «СУЭНКО»</w:t>
            </w:r>
            <w:r w:rsidRPr="005F16E6" w:rsidR="00924856">
              <w:rPr>
                <w:rStyle w:val="210"/>
                <w:rFonts w:eastAsia="Courier New"/>
                <w:color w:val="auto"/>
                <w:sz w:val="22"/>
                <w:szCs w:val="22"/>
              </w:rPr>
              <w:t xml:space="preserve"> </w:t>
            </w:r>
            <w:r w:rsidRPr="005F16E6">
              <w:rPr>
                <w:rFonts w:ascii="Times New Roman" w:hAnsi="Times New Roman" w:cs="Times New Roman"/>
                <w:bCs/>
              </w:rPr>
              <w:t>копии уведомления о перераспределении, а также копии приложенных к нему документов субъекту оперативно-диспетчерского управления</w:t>
            </w:r>
          </w:p>
          <w:p w:rsidR="00B30033" w:rsidRPr="005F16E6" w:rsidP="00533EE1">
            <w:pPr>
              <w:autoSpaceDE w:val="0"/>
              <w:autoSpaceDN w:val="0"/>
              <w:adjustRightInd w:val="0"/>
              <w:rPr>
                <w:rFonts w:ascii="Times New Roman" w:eastAsia="Times New Roman" w:hAnsi="Times New Roman" w:cs="Times New Roman"/>
                <w:lang w:eastAsia="ru-RU"/>
              </w:rPr>
            </w:pPr>
          </w:p>
        </w:tc>
        <w:tc>
          <w:tcPr>
            <w:tcW w:w="665" w:type="pct"/>
            <w:vMerge/>
          </w:tcPr>
          <w:p w:rsidR="00B30033" w:rsidRPr="005F16E6" w:rsidP="0049317C">
            <w:pPr>
              <w:autoSpaceDE w:val="0"/>
              <w:autoSpaceDN w:val="0"/>
              <w:adjustRightInd w:val="0"/>
              <w:rPr>
                <w:rFonts w:ascii="Times New Roman" w:eastAsia="Times New Roman" w:hAnsi="Times New Roman" w:cs="Times New Roman"/>
                <w:lang w:eastAsia="ru-RU"/>
              </w:rPr>
            </w:pPr>
          </w:p>
        </w:tc>
        <w:tc>
          <w:tcPr>
            <w:tcW w:w="614" w:type="pct"/>
          </w:tcPr>
          <w:p w:rsidR="00B30033" w:rsidRPr="005F16E6" w:rsidP="006A590E">
            <w:pPr>
              <w:autoSpaceDE w:val="0"/>
              <w:autoSpaceDN w:val="0"/>
              <w:adjustRightInd w:val="0"/>
              <w:rPr>
                <w:rFonts w:ascii="Times New Roman" w:hAnsi="Times New Roman" w:cs="Times New Roman"/>
              </w:rPr>
            </w:pPr>
            <w:r w:rsidRPr="005F16E6">
              <w:rPr>
                <w:rFonts w:ascii="Times New Roman" w:hAnsi="Times New Roman" w:cs="Times New Roman"/>
              </w:rPr>
              <w:t>В течение 5 рабочих дней со дня получения уведомления о перераспределении</w:t>
            </w:r>
          </w:p>
          <w:p w:rsidR="00B30033" w:rsidRPr="005F16E6" w:rsidP="00533EE1">
            <w:pPr>
              <w:pStyle w:val="ListParagraph"/>
              <w:autoSpaceDE w:val="0"/>
              <w:autoSpaceDN w:val="0"/>
              <w:adjustRightInd w:val="0"/>
              <w:ind w:left="34"/>
              <w:jc w:val="center"/>
              <w:rPr>
                <w:rFonts w:ascii="Times New Roman" w:eastAsia="Times New Roman" w:hAnsi="Times New Roman" w:cs="Times New Roman"/>
                <w:bCs/>
                <w:lang w:eastAsia="ru-RU"/>
              </w:rPr>
            </w:pPr>
          </w:p>
        </w:tc>
        <w:tc>
          <w:tcPr>
            <w:tcW w:w="945" w:type="pct"/>
            <w:vMerge/>
          </w:tcPr>
          <w:p w:rsidR="00B30033" w:rsidRPr="005F16E6" w:rsidP="00533EE1">
            <w:pPr>
              <w:autoSpaceDE w:val="0"/>
              <w:autoSpaceDN w:val="0"/>
              <w:adjustRightInd w:val="0"/>
              <w:jc w:val="both"/>
              <w:rPr>
                <w:rFonts w:ascii="Times New Roman" w:eastAsia="Times New Roman" w:hAnsi="Times New Roman" w:cs="Times New Roman"/>
                <w:bCs/>
                <w:lang w:eastAsia="ru-RU"/>
              </w:rPr>
            </w:pPr>
          </w:p>
        </w:tc>
      </w:tr>
      <w:tr w:rsidTr="009A53E9">
        <w:tblPrEx>
          <w:tblW w:w="4948" w:type="pct"/>
          <w:tblInd w:w="108" w:type="dxa"/>
          <w:tblLayout w:type="fixed"/>
          <w:tblLook w:val="00A0"/>
        </w:tblPrEx>
        <w:trPr>
          <w:trHeight w:val="86"/>
        </w:trPr>
        <w:tc>
          <w:tcPr>
            <w:tcW w:w="165" w:type="pct"/>
          </w:tcPr>
          <w:p w:rsidR="00B30033" w:rsidRPr="005F16E6" w:rsidP="00B30033">
            <w:pPr>
              <w:jc w:val="center"/>
              <w:rPr>
                <w:rFonts w:ascii="Times New Roman" w:eastAsia="Times New Roman" w:hAnsi="Times New Roman" w:cs="Times New Roman"/>
                <w:b w:val="0"/>
                <w:lang w:eastAsia="ru-RU"/>
              </w:rPr>
            </w:pPr>
            <w:r w:rsidRPr="005F16E6">
              <w:rPr>
                <w:rFonts w:ascii="Times New Roman" w:eastAsia="Times New Roman" w:hAnsi="Times New Roman" w:cs="Times New Roman"/>
                <w:b w:val="0"/>
                <w:lang w:eastAsia="ru-RU"/>
              </w:rPr>
              <w:t>2</w:t>
            </w:r>
          </w:p>
        </w:tc>
        <w:tc>
          <w:tcPr>
            <w:tcW w:w="772" w:type="pct"/>
          </w:tcPr>
          <w:p w:rsidR="00B30033" w:rsidRPr="005F16E6" w:rsidP="00252C4D">
            <w:pPr>
              <w:autoSpaceDE w:val="0"/>
              <w:autoSpaceDN w:val="0"/>
              <w:adjustRightInd w:val="0"/>
              <w:rPr>
                <w:rFonts w:ascii="Times New Roman" w:eastAsia="Times New Roman" w:hAnsi="Times New Roman" w:cs="Times New Roman"/>
                <w:lang w:eastAsia="ru-RU"/>
              </w:rPr>
            </w:pPr>
            <w:r w:rsidRPr="005F16E6">
              <w:rPr>
                <w:rFonts w:ascii="Times New Roman" w:hAnsi="Times New Roman" w:cs="Times New Roman"/>
              </w:rPr>
              <w:t xml:space="preserve">Заключение </w:t>
            </w:r>
            <w:r w:rsidRPr="005F16E6" w:rsidR="00F81621">
              <w:rPr>
                <w:rFonts w:ascii="Times New Roman" w:hAnsi="Times New Roman" w:cs="Times New Roman"/>
              </w:rPr>
              <w:t xml:space="preserve">с заявителем </w:t>
            </w:r>
            <w:r w:rsidRPr="005F16E6">
              <w:rPr>
                <w:rFonts w:ascii="Times New Roman" w:hAnsi="Times New Roman" w:cs="Times New Roman"/>
              </w:rPr>
              <w:t>договора об осуществлении технологического присоединения к электрическим сетям</w:t>
            </w:r>
            <w:r w:rsidRPr="005F16E6" w:rsidR="00252C4D">
              <w:rPr>
                <w:rFonts w:ascii="Times New Roman" w:hAnsi="Times New Roman" w:cs="Times New Roman"/>
              </w:rPr>
              <w:t xml:space="preserve"> и исполнение указанного договора</w:t>
            </w:r>
          </w:p>
        </w:tc>
        <w:tc>
          <w:tcPr>
            <w:tcW w:w="792" w:type="pct"/>
          </w:tcPr>
          <w:p w:rsidR="004D0809" w:rsidP="005E4974">
            <w:pPr>
              <w:autoSpaceDE w:val="0"/>
              <w:autoSpaceDN w:val="0"/>
              <w:adjustRightInd w:val="0"/>
              <w:rPr>
                <w:rFonts w:ascii="Times New Roman" w:eastAsia="Times New Roman" w:hAnsi="Times New Roman" w:cs="Times New Roman"/>
                <w:lang w:eastAsia="ru-RU"/>
              </w:rPr>
            </w:pPr>
            <w:r w:rsidRPr="005F16E6">
              <w:rPr>
                <w:rFonts w:ascii="Times New Roman" w:eastAsia="Times New Roman" w:hAnsi="Times New Roman" w:cs="Times New Roman"/>
                <w:lang w:eastAsia="ru-RU"/>
              </w:rPr>
              <w:t>Соглашение между заинтересованными лицами о перераспределении максимальной мощности и уведомление соответствуют требованиям</w:t>
            </w:r>
            <w:r>
              <w:rPr>
                <w:rFonts w:ascii="Times New Roman" w:eastAsia="Times New Roman" w:hAnsi="Times New Roman" w:cs="Times New Roman"/>
                <w:lang w:eastAsia="ru-RU"/>
              </w:rPr>
              <w:t xml:space="preserve"> </w:t>
            </w:r>
          </w:p>
          <w:p w:rsidR="00B30033" w:rsidRPr="005F16E6" w:rsidP="005E4974">
            <w:pPr>
              <w:autoSpaceDE w:val="0"/>
              <w:autoSpaceDN w:val="0"/>
              <w:adjustRightInd w:val="0"/>
              <w:rPr>
                <w:rFonts w:ascii="Times New Roman" w:hAnsi="Times New Roman" w:cs="Times New Roman"/>
                <w:bCs/>
              </w:rPr>
            </w:pPr>
            <w:r w:rsidRPr="005F16E6">
              <w:rPr>
                <w:rFonts w:ascii="Times New Roman" w:eastAsia="Times New Roman" w:hAnsi="Times New Roman" w:cs="Times New Roman"/>
                <w:lang w:eastAsia="ru-RU"/>
              </w:rPr>
              <w:t>Правил технологического присоединения</w:t>
            </w:r>
          </w:p>
        </w:tc>
        <w:tc>
          <w:tcPr>
            <w:tcW w:w="1047" w:type="pct"/>
          </w:tcPr>
          <w:p w:rsidR="00F81621" w:rsidRPr="005F16E6" w:rsidP="008D7090">
            <w:pPr>
              <w:autoSpaceDE w:val="0"/>
              <w:autoSpaceDN w:val="0"/>
              <w:adjustRightInd w:val="0"/>
              <w:rPr>
                <w:rFonts w:ascii="Times New Roman" w:hAnsi="Times New Roman" w:cs="Times New Roman"/>
              </w:rPr>
            </w:pPr>
            <w:r w:rsidRPr="005F16E6">
              <w:rPr>
                <w:rFonts w:ascii="Times New Roman" w:eastAsia="Times New Roman" w:hAnsi="Times New Roman" w:cs="Times New Roman"/>
                <w:lang w:eastAsia="ru-RU"/>
              </w:rPr>
              <w:t xml:space="preserve">2.1 </w:t>
            </w:r>
            <w:r w:rsidRPr="005F16E6">
              <w:rPr>
                <w:rFonts w:ascii="Times New Roman" w:hAnsi="Times New Roman" w:cs="Times New Roman"/>
              </w:rPr>
              <w:t xml:space="preserve">Выполняются этапы, предусмотренные паспортами услуг </w:t>
            </w:r>
            <w:r w:rsidRPr="005F16E6" w:rsidR="009760A9">
              <w:rPr>
                <w:rFonts w:ascii="Times New Roman" w:hAnsi="Times New Roman" w:cs="Times New Roman"/>
              </w:rPr>
              <w:t>по ТП</w:t>
            </w:r>
            <w:r w:rsidRPr="005F16E6" w:rsidR="00F13010">
              <w:rPr>
                <w:rFonts w:ascii="Times New Roman" w:hAnsi="Times New Roman" w:cs="Times New Roman"/>
              </w:rPr>
              <w:t xml:space="preserve"> </w:t>
            </w:r>
            <w:r w:rsidRPr="005F16E6">
              <w:rPr>
                <w:rFonts w:ascii="Times New Roman" w:hAnsi="Times New Roman" w:cs="Times New Roman"/>
              </w:rPr>
              <w:t>(в зависимости от категории заявителя и характеристик присоединяемых энергопринимающих устройств)</w:t>
            </w:r>
            <w:r w:rsidRPr="005F16E6" w:rsidR="008D7090">
              <w:rPr>
                <w:rFonts w:ascii="Times New Roman" w:hAnsi="Times New Roman" w:cs="Times New Roman"/>
              </w:rPr>
              <w:t>, с учетом условий, содержащихся в настоящем паспорте</w:t>
            </w:r>
          </w:p>
          <w:p w:rsidR="00B30033" w:rsidRPr="005F16E6" w:rsidP="00B30033">
            <w:pPr>
              <w:autoSpaceDE w:val="0"/>
              <w:autoSpaceDN w:val="0"/>
              <w:adjustRightInd w:val="0"/>
              <w:rPr>
                <w:rFonts w:ascii="Times New Roman" w:hAnsi="Times New Roman" w:cs="Times New Roman"/>
              </w:rPr>
            </w:pPr>
          </w:p>
        </w:tc>
        <w:tc>
          <w:tcPr>
            <w:tcW w:w="665" w:type="pct"/>
            <w:vMerge/>
          </w:tcPr>
          <w:p w:rsidR="00B30033" w:rsidRPr="005F16E6" w:rsidP="005E4974">
            <w:pPr>
              <w:autoSpaceDE w:val="0"/>
              <w:autoSpaceDN w:val="0"/>
              <w:adjustRightInd w:val="0"/>
              <w:rPr>
                <w:rFonts w:ascii="Times New Roman" w:eastAsia="Times New Roman" w:hAnsi="Times New Roman" w:cs="Times New Roman"/>
                <w:lang w:eastAsia="ru-RU"/>
              </w:rPr>
            </w:pPr>
          </w:p>
        </w:tc>
        <w:tc>
          <w:tcPr>
            <w:tcW w:w="614" w:type="pct"/>
          </w:tcPr>
          <w:p w:rsidR="00B30033" w:rsidRPr="005F16E6" w:rsidP="00B30033">
            <w:pPr>
              <w:autoSpaceDE w:val="0"/>
              <w:autoSpaceDN w:val="0"/>
              <w:adjustRightInd w:val="0"/>
              <w:jc w:val="both"/>
              <w:rPr>
                <w:rFonts w:ascii="Times New Roman" w:hAnsi="Times New Roman" w:cs="Times New Roman"/>
              </w:rPr>
            </w:pPr>
          </w:p>
        </w:tc>
        <w:tc>
          <w:tcPr>
            <w:tcW w:w="945" w:type="pct"/>
          </w:tcPr>
          <w:p w:rsidR="00B30033" w:rsidRPr="005F16E6" w:rsidP="00B30033">
            <w:pPr>
              <w:autoSpaceDE w:val="0"/>
              <w:autoSpaceDN w:val="0"/>
              <w:adjustRightInd w:val="0"/>
              <w:ind w:left="-16" w:hanging="16"/>
              <w:rPr>
                <w:rFonts w:ascii="Times New Roman" w:hAnsi="Times New Roman" w:cs="Times New Roman"/>
              </w:rPr>
            </w:pPr>
            <w:r w:rsidRPr="005F16E6">
              <w:rPr>
                <w:rFonts w:ascii="Times New Roman" w:hAnsi="Times New Roman" w:cs="Times New Roman"/>
              </w:rPr>
              <w:t>Пункт 37 Правил технологического присоединения</w:t>
            </w:r>
          </w:p>
        </w:tc>
      </w:tr>
      <w:tr w:rsidTr="009A53E9">
        <w:tblPrEx>
          <w:tblW w:w="4948" w:type="pct"/>
          <w:tblInd w:w="108" w:type="dxa"/>
          <w:tblLayout w:type="fixed"/>
          <w:tblLook w:val="00A0"/>
        </w:tblPrEx>
        <w:trPr>
          <w:trHeight w:val="86"/>
        </w:trPr>
        <w:tc>
          <w:tcPr>
            <w:tcW w:w="165" w:type="pct"/>
          </w:tcPr>
          <w:p w:rsidR="00B30033" w:rsidRPr="005F16E6" w:rsidP="00B30033">
            <w:pPr>
              <w:jc w:val="center"/>
              <w:rPr>
                <w:rFonts w:ascii="Times New Roman" w:eastAsia="Times New Roman" w:hAnsi="Times New Roman" w:cs="Times New Roman"/>
                <w:b w:val="0"/>
                <w:lang w:eastAsia="ru-RU"/>
              </w:rPr>
            </w:pPr>
            <w:r w:rsidRPr="005F16E6">
              <w:rPr>
                <w:rFonts w:ascii="Times New Roman" w:eastAsia="Times New Roman" w:hAnsi="Times New Roman" w:cs="Times New Roman"/>
                <w:b w:val="0"/>
                <w:lang w:eastAsia="ru-RU"/>
              </w:rPr>
              <w:t>3</w:t>
            </w:r>
          </w:p>
        </w:tc>
        <w:tc>
          <w:tcPr>
            <w:tcW w:w="772" w:type="pct"/>
          </w:tcPr>
          <w:p w:rsidR="00B30033" w:rsidRPr="005F16E6" w:rsidP="00B30033">
            <w:pPr>
              <w:autoSpaceDE w:val="0"/>
              <w:autoSpaceDN w:val="0"/>
              <w:adjustRightInd w:val="0"/>
              <w:rPr>
                <w:rFonts w:ascii="Times New Roman" w:hAnsi="Times New Roman" w:cs="Times New Roman"/>
                <w:bCs/>
              </w:rPr>
            </w:pPr>
            <w:r w:rsidRPr="005F16E6">
              <w:rPr>
                <w:rFonts w:ascii="Times New Roman" w:hAnsi="Times New Roman" w:cs="Times New Roman"/>
                <w:bCs/>
              </w:rPr>
              <w:t>Действия по уменьшению максимальной мощности</w:t>
            </w:r>
          </w:p>
          <w:p w:rsidR="00B30033" w:rsidRPr="005F16E6" w:rsidP="005E4974">
            <w:pPr>
              <w:autoSpaceDE w:val="0"/>
              <w:autoSpaceDN w:val="0"/>
              <w:adjustRightInd w:val="0"/>
              <w:jc w:val="both"/>
              <w:rPr>
                <w:rFonts w:ascii="Times New Roman" w:hAnsi="Times New Roman" w:cs="Times New Roman"/>
              </w:rPr>
            </w:pPr>
          </w:p>
        </w:tc>
        <w:tc>
          <w:tcPr>
            <w:tcW w:w="792" w:type="pct"/>
          </w:tcPr>
          <w:p w:rsidR="00B30033" w:rsidRPr="005F16E6" w:rsidP="005E4974">
            <w:pPr>
              <w:autoSpaceDE w:val="0"/>
              <w:autoSpaceDN w:val="0"/>
              <w:adjustRightInd w:val="0"/>
              <w:rPr>
                <w:rFonts w:ascii="Times New Roman" w:eastAsia="Times New Roman" w:hAnsi="Times New Roman" w:cs="Times New Roman"/>
                <w:lang w:eastAsia="ru-RU"/>
              </w:rPr>
            </w:pPr>
            <w:r w:rsidRPr="005F16E6">
              <w:rPr>
                <w:rFonts w:ascii="Times New Roman" w:hAnsi="Times New Roman" w:cs="Times New Roman"/>
                <w:bCs/>
              </w:rPr>
              <w:t xml:space="preserve">Лицо, заключившее соглашение о перераспределении мощности, максимальная мощность энергопринимающих устройств которого </w:t>
            </w:r>
            <w:r w:rsidRPr="005F16E6">
              <w:rPr>
                <w:rFonts w:ascii="Times New Roman" w:hAnsi="Times New Roman" w:cs="Times New Roman"/>
                <w:bCs/>
              </w:rPr>
              <w:t xml:space="preserve">перераспределяется, обязано </w:t>
            </w:r>
            <w:r w:rsidRPr="005F16E6">
              <w:rPr>
                <w:rFonts w:ascii="Times New Roman" w:hAnsi="Times New Roman" w:cs="Times New Roman"/>
              </w:rPr>
              <w:t>осуществить необходимые действия по уменьшению максимальной мощности своих энергопринимающих устройств</w:t>
            </w:r>
          </w:p>
        </w:tc>
        <w:tc>
          <w:tcPr>
            <w:tcW w:w="1047" w:type="pct"/>
          </w:tcPr>
          <w:p w:rsidR="00B30033" w:rsidRPr="005F16E6" w:rsidP="00B30033">
            <w:pPr>
              <w:autoSpaceDE w:val="0"/>
              <w:autoSpaceDN w:val="0"/>
              <w:adjustRightInd w:val="0"/>
              <w:rPr>
                <w:rFonts w:ascii="Times New Roman" w:hAnsi="Times New Roman" w:cs="Times New Roman"/>
              </w:rPr>
            </w:pPr>
            <w:r w:rsidRPr="005F16E6">
              <w:rPr>
                <w:rFonts w:ascii="Times New Roman" w:eastAsia="Times New Roman" w:hAnsi="Times New Roman" w:cs="Times New Roman"/>
                <w:lang w:eastAsia="ru-RU"/>
              </w:rPr>
              <w:t xml:space="preserve">3.1 </w:t>
            </w:r>
            <w:r w:rsidRPr="005F16E6" w:rsidR="00F13010">
              <w:rPr>
                <w:rStyle w:val="210"/>
                <w:rFonts w:eastAsia="Courier New"/>
                <w:color w:val="auto"/>
                <w:sz w:val="22"/>
                <w:szCs w:val="22"/>
              </w:rPr>
              <w:t>АО «СУЭНКО»</w:t>
            </w:r>
            <w:r w:rsidRPr="005F16E6" w:rsidR="00924856">
              <w:rPr>
                <w:rStyle w:val="210"/>
                <w:rFonts w:eastAsia="Courier New"/>
                <w:color w:val="auto"/>
                <w:sz w:val="22"/>
                <w:szCs w:val="22"/>
              </w:rPr>
              <w:t xml:space="preserve"> </w:t>
            </w:r>
            <w:r w:rsidRPr="005F16E6">
              <w:rPr>
                <w:rFonts w:ascii="Times New Roman" w:hAnsi="Times New Roman" w:cs="Times New Roman"/>
              </w:rPr>
              <w:t xml:space="preserve">обязана направить лицу, максимальная мощность энергопринимающих устройств которого перераспределяется по соглашению о перераспределении </w:t>
            </w:r>
            <w:r w:rsidRPr="005F16E6">
              <w:rPr>
                <w:rFonts w:ascii="Times New Roman" w:hAnsi="Times New Roman" w:cs="Times New Roman"/>
              </w:rPr>
              <w:t>мощности, информацию об изменениях, внесенных в ранее выданные ему технические условия</w:t>
            </w:r>
          </w:p>
          <w:p w:rsidR="00B30033" w:rsidRPr="005F16E6" w:rsidP="005E4974">
            <w:pPr>
              <w:autoSpaceDE w:val="0"/>
              <w:autoSpaceDN w:val="0"/>
              <w:adjustRightInd w:val="0"/>
              <w:jc w:val="both"/>
              <w:rPr>
                <w:rFonts w:ascii="Times New Roman" w:eastAsia="Times New Roman" w:hAnsi="Times New Roman" w:cs="Times New Roman"/>
                <w:bCs/>
                <w:lang w:eastAsia="ru-RU"/>
              </w:rPr>
            </w:pPr>
          </w:p>
        </w:tc>
        <w:tc>
          <w:tcPr>
            <w:tcW w:w="665" w:type="pct"/>
            <w:vMerge/>
          </w:tcPr>
          <w:p w:rsidR="00B30033" w:rsidRPr="005F16E6" w:rsidP="005E4974">
            <w:pPr>
              <w:autoSpaceDE w:val="0"/>
              <w:autoSpaceDN w:val="0"/>
              <w:adjustRightInd w:val="0"/>
              <w:rPr>
                <w:rFonts w:ascii="Times New Roman" w:eastAsia="Times New Roman" w:hAnsi="Times New Roman" w:cs="Times New Roman"/>
                <w:lang w:eastAsia="ru-RU"/>
              </w:rPr>
            </w:pPr>
          </w:p>
        </w:tc>
        <w:tc>
          <w:tcPr>
            <w:tcW w:w="614" w:type="pct"/>
          </w:tcPr>
          <w:p w:rsidR="00B30033" w:rsidRPr="005F16E6" w:rsidP="00F81621">
            <w:pPr>
              <w:autoSpaceDE w:val="0"/>
              <w:autoSpaceDN w:val="0"/>
              <w:adjustRightInd w:val="0"/>
              <w:rPr>
                <w:rFonts w:ascii="Times New Roman" w:hAnsi="Times New Roman" w:cs="Times New Roman"/>
              </w:rPr>
            </w:pPr>
            <w:r w:rsidRPr="005F16E6">
              <w:rPr>
                <w:rFonts w:ascii="Times New Roman" w:hAnsi="Times New Roman" w:cs="Times New Roman"/>
              </w:rPr>
              <w:t xml:space="preserve">не позднее 10 рабочих дней со дня выдачи технических условий лицу, в пользу которого перераспределяется </w:t>
            </w:r>
            <w:r w:rsidRPr="005F16E6">
              <w:rPr>
                <w:rFonts w:ascii="Times New Roman" w:hAnsi="Times New Roman" w:cs="Times New Roman"/>
              </w:rPr>
              <w:t>максимальная мощность по соглашению о перераспределении мощности</w:t>
            </w:r>
          </w:p>
          <w:p w:rsidR="00B30033" w:rsidRPr="005F16E6" w:rsidP="00B30033">
            <w:pPr>
              <w:autoSpaceDE w:val="0"/>
              <w:autoSpaceDN w:val="0"/>
              <w:adjustRightInd w:val="0"/>
              <w:rPr>
                <w:rFonts w:ascii="Times New Roman" w:eastAsia="Times New Roman" w:hAnsi="Times New Roman" w:cs="Times New Roman"/>
                <w:lang w:eastAsia="ru-RU"/>
              </w:rPr>
            </w:pPr>
          </w:p>
        </w:tc>
        <w:tc>
          <w:tcPr>
            <w:tcW w:w="945" w:type="pct"/>
          </w:tcPr>
          <w:p w:rsidR="00B30033" w:rsidRPr="005F16E6" w:rsidP="00B30033">
            <w:pPr>
              <w:autoSpaceDE w:val="0"/>
              <w:autoSpaceDN w:val="0"/>
              <w:adjustRightInd w:val="0"/>
              <w:ind w:left="-16" w:hanging="16"/>
              <w:rPr>
                <w:rFonts w:ascii="Times New Roman" w:hAnsi="Times New Roman" w:cs="Times New Roman"/>
              </w:rPr>
            </w:pPr>
            <w:r w:rsidRPr="005F16E6">
              <w:rPr>
                <w:rFonts w:ascii="Times New Roman" w:hAnsi="Times New Roman" w:cs="Times New Roman"/>
              </w:rPr>
              <w:t>Пункт 38 Правил технологического присоединения</w:t>
            </w:r>
          </w:p>
        </w:tc>
      </w:tr>
      <w:tr w:rsidTr="009A53E9">
        <w:tblPrEx>
          <w:tblW w:w="4948" w:type="pct"/>
          <w:tblInd w:w="108" w:type="dxa"/>
          <w:tblLayout w:type="fixed"/>
          <w:tblLook w:val="00A0"/>
        </w:tblPrEx>
        <w:trPr>
          <w:trHeight w:val="86"/>
        </w:trPr>
        <w:tc>
          <w:tcPr>
            <w:tcW w:w="165" w:type="pct"/>
          </w:tcPr>
          <w:p w:rsidR="00E25095" w:rsidRPr="005F16E6" w:rsidP="00B30033">
            <w:pPr>
              <w:jc w:val="center"/>
              <w:rPr>
                <w:rFonts w:ascii="Times New Roman" w:eastAsia="Times New Roman" w:hAnsi="Times New Roman" w:cs="Times New Roman"/>
                <w:b w:val="0"/>
                <w:lang w:eastAsia="ru-RU"/>
              </w:rPr>
            </w:pPr>
            <w:r w:rsidRPr="005F16E6">
              <w:rPr>
                <w:rFonts w:ascii="Times New Roman" w:eastAsia="Times New Roman" w:hAnsi="Times New Roman" w:cs="Times New Roman"/>
                <w:b w:val="0"/>
                <w:lang w:eastAsia="ru-RU"/>
              </w:rPr>
              <w:t>4</w:t>
            </w:r>
          </w:p>
        </w:tc>
        <w:tc>
          <w:tcPr>
            <w:tcW w:w="772" w:type="pct"/>
          </w:tcPr>
          <w:p w:rsidR="003E7373" w:rsidRPr="005F16E6" w:rsidP="00924856">
            <w:pPr>
              <w:autoSpaceDE w:val="0"/>
              <w:autoSpaceDN w:val="0"/>
              <w:adjustRightInd w:val="0"/>
              <w:rPr>
                <w:rFonts w:ascii="Times New Roman" w:hAnsi="Times New Roman" w:cs="Times New Roman"/>
              </w:rPr>
            </w:pPr>
            <w:r w:rsidRPr="005F16E6">
              <w:rPr>
                <w:rFonts w:ascii="Times New Roman" w:hAnsi="Times New Roman" w:cs="Times New Roman"/>
              </w:rPr>
              <w:t xml:space="preserve">Осуществление </w:t>
            </w:r>
          </w:p>
          <w:p w:rsidR="00E25095" w:rsidRPr="005F16E6" w:rsidP="00924856">
            <w:pPr>
              <w:autoSpaceDE w:val="0"/>
              <w:autoSpaceDN w:val="0"/>
              <w:adjustRightInd w:val="0"/>
              <w:rPr>
                <w:rFonts w:ascii="Times New Roman" w:hAnsi="Times New Roman" w:cs="Times New Roman"/>
              </w:rPr>
            </w:pPr>
            <w:r w:rsidRPr="005F16E6">
              <w:rPr>
                <w:rFonts w:ascii="Times New Roman" w:hAnsi="Times New Roman" w:cs="Times New Roman"/>
              </w:rPr>
              <w:t>АО «СУЭНКО»</w:t>
            </w:r>
            <w:r w:rsidRPr="005F16E6" w:rsidR="00924856">
              <w:rPr>
                <w:rFonts w:ascii="Times New Roman" w:hAnsi="Times New Roman" w:cs="Times New Roman"/>
              </w:rPr>
              <w:t xml:space="preserve"> </w:t>
            </w:r>
            <w:r w:rsidRPr="005F16E6">
              <w:rPr>
                <w:rFonts w:ascii="Times New Roman" w:hAnsi="Times New Roman" w:cs="Times New Roman"/>
              </w:rPr>
              <w:t>фактического присоединения объектов заявителя к электрическим сетям и фактического приема (подачи) напряжения и мощности</w:t>
            </w:r>
            <w:r>
              <w:rPr>
                <w:rStyle w:val="FootnoteReference"/>
                <w:rFonts w:ascii="Times New Roman" w:hAnsi="Times New Roman" w:cs="Times New Roman"/>
              </w:rPr>
              <w:footnoteReference w:id="4"/>
            </w:r>
          </w:p>
        </w:tc>
        <w:tc>
          <w:tcPr>
            <w:tcW w:w="792" w:type="pct"/>
          </w:tcPr>
          <w:p w:rsidR="00E25095" w:rsidRPr="005F16E6" w:rsidP="003E2718">
            <w:pPr>
              <w:autoSpaceDE w:val="0"/>
              <w:autoSpaceDN w:val="0"/>
              <w:adjustRightInd w:val="0"/>
              <w:rPr>
                <w:rFonts w:ascii="Times New Roman" w:eastAsia="Times New Roman" w:hAnsi="Times New Roman" w:cs="Times New Roman"/>
                <w:lang w:eastAsia="ru-RU"/>
              </w:rPr>
            </w:pPr>
            <w:r w:rsidRPr="005F16E6">
              <w:rPr>
                <w:rFonts w:ascii="Times New Roman" w:hAnsi="Times New Roman" w:cs="Times New Roman"/>
              </w:rPr>
              <w:t xml:space="preserve">Наличие подписанных </w:t>
            </w:r>
            <w:r w:rsidRPr="005F16E6" w:rsidR="00F13010">
              <w:rPr>
                <w:rFonts w:ascii="Times New Roman" w:hAnsi="Times New Roman" w:cs="Times New Roman"/>
              </w:rPr>
              <w:t xml:space="preserve">         АО «СУЭНКО»</w:t>
            </w:r>
            <w:r w:rsidRPr="005F16E6" w:rsidR="00924856">
              <w:rPr>
                <w:rFonts w:ascii="Times New Roman" w:hAnsi="Times New Roman" w:cs="Times New Roman"/>
              </w:rPr>
              <w:t xml:space="preserve"> </w:t>
            </w:r>
            <w:r w:rsidRPr="005F16E6">
              <w:rPr>
                <w:rFonts w:ascii="Times New Roman" w:hAnsi="Times New Roman" w:cs="Times New Roman"/>
              </w:rPr>
              <w:t>и заявителем акта о выполнении технических условий и акта допуска прибора учета к эксплуатации</w:t>
            </w:r>
          </w:p>
        </w:tc>
        <w:tc>
          <w:tcPr>
            <w:tcW w:w="1047" w:type="pct"/>
          </w:tcPr>
          <w:p w:rsidR="00E25095" w:rsidRPr="005F16E6" w:rsidP="003E2718">
            <w:pPr>
              <w:autoSpaceDE w:val="0"/>
              <w:autoSpaceDN w:val="0"/>
              <w:adjustRightInd w:val="0"/>
              <w:rPr>
                <w:rFonts w:ascii="Times New Roman" w:hAnsi="Times New Roman" w:cs="Times New Roman"/>
                <w:highlight w:val="yellow"/>
              </w:rPr>
            </w:pPr>
            <w:r w:rsidRPr="005F16E6">
              <w:rPr>
                <w:rFonts w:ascii="Times New Roman" w:eastAsia="Times New Roman" w:hAnsi="Times New Roman" w:cs="Times New Roman"/>
                <w:lang w:eastAsia="ru-RU"/>
              </w:rPr>
              <w:t xml:space="preserve">4.1 </w:t>
            </w:r>
            <w:r w:rsidRPr="005F16E6">
              <w:rPr>
                <w:rFonts w:ascii="Times New Roman" w:hAnsi="Times New Roman" w:cs="Times New Roman"/>
              </w:rPr>
              <w:t xml:space="preserve">Комплекс технических и организационных мероприятий, обеспечивающих физическое соединение (контакт) объектов электросетевого хозяйства </w:t>
            </w:r>
            <w:r w:rsidRPr="005F16E6" w:rsidR="00F13010">
              <w:rPr>
                <w:rFonts w:ascii="Times New Roman" w:hAnsi="Times New Roman" w:cs="Times New Roman"/>
              </w:rPr>
              <w:t>АО «СУЭНКО»</w:t>
            </w:r>
            <w:r w:rsidRPr="005F16E6">
              <w:rPr>
                <w:rFonts w:ascii="Times New Roman" w:hAnsi="Times New Roman" w:cs="Times New Roman"/>
              </w:rPr>
              <w:t xml:space="preserve">,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w:t>
            </w:r>
            <w:r w:rsidRPr="005F16E6">
              <w:rPr>
                <w:rFonts w:ascii="Times New Roman" w:hAnsi="Times New Roman" w:cs="Times New Roman"/>
              </w:rPr>
              <w:t>осуществляется путем включения коммутационного аппарата (фиксация коммутационного аппарата в положении "включено")</w:t>
            </w:r>
          </w:p>
        </w:tc>
        <w:tc>
          <w:tcPr>
            <w:tcW w:w="665" w:type="pct"/>
          </w:tcPr>
          <w:p w:rsidR="00E25095" w:rsidRPr="005F16E6" w:rsidP="005E4974">
            <w:pPr>
              <w:autoSpaceDE w:val="0"/>
              <w:autoSpaceDN w:val="0"/>
              <w:adjustRightInd w:val="0"/>
              <w:rPr>
                <w:rFonts w:ascii="Times New Roman" w:eastAsia="Times New Roman" w:hAnsi="Times New Roman" w:cs="Times New Roman"/>
                <w:lang w:eastAsia="ru-RU"/>
              </w:rPr>
            </w:pPr>
          </w:p>
        </w:tc>
        <w:tc>
          <w:tcPr>
            <w:tcW w:w="614" w:type="pct"/>
          </w:tcPr>
          <w:p w:rsidR="00E25095" w:rsidRPr="005F16E6" w:rsidP="003E2718">
            <w:pPr>
              <w:autoSpaceDE w:val="0"/>
              <w:autoSpaceDN w:val="0"/>
              <w:adjustRightInd w:val="0"/>
              <w:rPr>
                <w:rFonts w:ascii="Times New Roman" w:hAnsi="Times New Roman" w:cs="Times New Roman"/>
              </w:rPr>
            </w:pPr>
            <w:r w:rsidRPr="005F16E6">
              <w:rPr>
                <w:rFonts w:ascii="Times New Roman" w:hAnsi="Times New Roman" w:cs="Times New Roman"/>
              </w:rPr>
              <w:t xml:space="preserve">В соответствии с условиями договора </w:t>
            </w:r>
          </w:p>
          <w:p w:rsidR="00E25095" w:rsidRPr="005F16E6" w:rsidP="003E2718">
            <w:pPr>
              <w:autoSpaceDE w:val="0"/>
              <w:autoSpaceDN w:val="0"/>
              <w:adjustRightInd w:val="0"/>
              <w:rPr>
                <w:rFonts w:ascii="Times New Roman" w:hAnsi="Times New Roman" w:cs="Times New Roman"/>
              </w:rPr>
            </w:pPr>
          </w:p>
        </w:tc>
        <w:tc>
          <w:tcPr>
            <w:tcW w:w="945" w:type="pct"/>
          </w:tcPr>
          <w:p w:rsidR="00E25095" w:rsidRPr="005F16E6" w:rsidP="003E2718">
            <w:pPr>
              <w:autoSpaceDE w:val="0"/>
              <w:autoSpaceDN w:val="0"/>
              <w:adjustRightInd w:val="0"/>
              <w:ind w:left="-16" w:hanging="16"/>
              <w:rPr>
                <w:rFonts w:ascii="Times New Roman" w:hAnsi="Times New Roman" w:cs="Times New Roman"/>
              </w:rPr>
            </w:pPr>
            <w:r w:rsidRPr="005F16E6">
              <w:rPr>
                <w:rFonts w:ascii="Times New Roman" w:hAnsi="Times New Roman" w:cs="Times New Roman"/>
              </w:rPr>
              <w:t>Пункт 7 Правил технологического присоединения</w:t>
            </w:r>
          </w:p>
        </w:tc>
      </w:tr>
      <w:tr w:rsidTr="009A53E9">
        <w:tblPrEx>
          <w:tblW w:w="4948" w:type="pct"/>
          <w:tblInd w:w="108" w:type="dxa"/>
          <w:tblLayout w:type="fixed"/>
          <w:tblLook w:val="00A0"/>
        </w:tblPrEx>
        <w:trPr>
          <w:trHeight w:val="86"/>
        </w:trPr>
        <w:tc>
          <w:tcPr>
            <w:tcW w:w="165" w:type="pct"/>
            <w:vMerge w:val="restart"/>
          </w:tcPr>
          <w:p w:rsidR="00E25095" w:rsidRPr="005F16E6" w:rsidP="00B30033">
            <w:pPr>
              <w:jc w:val="center"/>
              <w:rPr>
                <w:rFonts w:ascii="Times New Roman" w:eastAsia="Times New Roman" w:hAnsi="Times New Roman" w:cs="Times New Roman"/>
                <w:b w:val="0"/>
                <w:lang w:eastAsia="ru-RU"/>
              </w:rPr>
            </w:pPr>
            <w:r w:rsidRPr="005F16E6">
              <w:rPr>
                <w:rFonts w:ascii="Times New Roman" w:eastAsia="Times New Roman" w:hAnsi="Times New Roman" w:cs="Times New Roman"/>
                <w:b w:val="0"/>
                <w:lang w:eastAsia="ru-RU"/>
              </w:rPr>
              <w:t>5</w:t>
            </w:r>
          </w:p>
        </w:tc>
        <w:tc>
          <w:tcPr>
            <w:tcW w:w="772" w:type="pct"/>
            <w:vMerge w:val="restart"/>
          </w:tcPr>
          <w:p w:rsidR="00E25095" w:rsidRPr="005F16E6" w:rsidP="003E2718">
            <w:pPr>
              <w:autoSpaceDE w:val="0"/>
              <w:autoSpaceDN w:val="0"/>
              <w:adjustRightInd w:val="0"/>
              <w:rPr>
                <w:rFonts w:ascii="Times New Roman" w:hAnsi="Times New Roman" w:cs="Times New Roman"/>
              </w:rPr>
            </w:pPr>
            <w:r w:rsidRPr="005F16E6">
              <w:rPr>
                <w:rFonts w:ascii="Times New Roman" w:hAnsi="Times New Roman" w:cs="Times New Roman"/>
              </w:rPr>
              <w:t>Составление акта об осуществлении технологического присоединения</w:t>
            </w:r>
          </w:p>
          <w:p w:rsidR="00E25095" w:rsidRPr="005F16E6" w:rsidP="003E2718">
            <w:pPr>
              <w:autoSpaceDE w:val="0"/>
              <w:autoSpaceDN w:val="0"/>
              <w:adjustRightInd w:val="0"/>
              <w:rPr>
                <w:rFonts w:ascii="Times New Roman" w:hAnsi="Times New Roman" w:cs="Times New Roman"/>
              </w:rPr>
            </w:pPr>
          </w:p>
        </w:tc>
        <w:tc>
          <w:tcPr>
            <w:tcW w:w="792" w:type="pct"/>
          </w:tcPr>
          <w:p w:rsidR="00E25095" w:rsidRPr="005F16E6" w:rsidP="003E2718">
            <w:pPr>
              <w:autoSpaceDE w:val="0"/>
              <w:autoSpaceDN w:val="0"/>
              <w:adjustRightInd w:val="0"/>
              <w:rPr>
                <w:rFonts w:ascii="Times New Roman" w:hAnsi="Times New Roman" w:cs="Times New Roman"/>
              </w:rPr>
            </w:pPr>
            <w:r w:rsidRPr="005F16E6">
              <w:rPr>
                <w:rFonts w:ascii="Times New Roman" w:eastAsia="Times New Roman" w:hAnsi="Times New Roman" w:cs="Times New Roman"/>
                <w:lang w:eastAsia="ru-RU"/>
              </w:rPr>
              <w:t>Выполнение пункта 7 Правил технологического присоединения</w:t>
            </w:r>
          </w:p>
        </w:tc>
        <w:tc>
          <w:tcPr>
            <w:tcW w:w="1047" w:type="pct"/>
          </w:tcPr>
          <w:p w:rsidR="003E7373" w:rsidRPr="005F16E6" w:rsidP="003E2718">
            <w:pPr>
              <w:autoSpaceDE w:val="0"/>
              <w:autoSpaceDN w:val="0"/>
              <w:adjustRightInd w:val="0"/>
              <w:rPr>
                <w:rFonts w:ascii="Times New Roman" w:hAnsi="Times New Roman" w:cs="Times New Roman"/>
              </w:rPr>
            </w:pPr>
            <w:r w:rsidRPr="005F16E6">
              <w:rPr>
                <w:rFonts w:ascii="Times New Roman" w:eastAsia="Times New Roman" w:hAnsi="Times New Roman" w:cs="Times New Roman"/>
                <w:bCs/>
                <w:lang w:eastAsia="ru-RU"/>
              </w:rPr>
              <w:t>5.1.</w:t>
            </w:r>
            <w:r w:rsidRPr="005F16E6">
              <w:rPr>
                <w:rFonts w:ascii="Times New Roman" w:hAnsi="Times New Roman" w:cs="Times New Roman"/>
              </w:rPr>
              <w:t xml:space="preserve"> Оформление </w:t>
            </w:r>
          </w:p>
          <w:p w:rsidR="00E25095" w:rsidRPr="005F16E6" w:rsidP="003E2718">
            <w:pPr>
              <w:autoSpaceDE w:val="0"/>
              <w:autoSpaceDN w:val="0"/>
              <w:adjustRightInd w:val="0"/>
              <w:rPr>
                <w:rFonts w:ascii="Times New Roman" w:hAnsi="Times New Roman" w:cs="Times New Roman"/>
              </w:rPr>
            </w:pPr>
            <w:r w:rsidRPr="005F16E6">
              <w:rPr>
                <w:rFonts w:ascii="Times New Roman" w:hAnsi="Times New Roman" w:cs="Times New Roman"/>
              </w:rPr>
              <w:t>АО «СУЭНКО»</w:t>
            </w:r>
            <w:r w:rsidRPr="005F16E6">
              <w:rPr>
                <w:rFonts w:ascii="Times New Roman" w:hAnsi="Times New Roman" w:cs="Times New Roman"/>
              </w:rPr>
              <w:t xml:space="preserve"> и направление (выдача) заявителю акта об осуществлении технологического присоединения</w:t>
            </w:r>
          </w:p>
        </w:tc>
        <w:tc>
          <w:tcPr>
            <w:tcW w:w="665" w:type="pct"/>
            <w:vMerge w:val="restart"/>
          </w:tcPr>
          <w:p w:rsidR="00E25095" w:rsidRPr="005F16E6" w:rsidP="003E2718">
            <w:pPr>
              <w:pStyle w:val="ListParagraph"/>
              <w:autoSpaceDE w:val="0"/>
              <w:autoSpaceDN w:val="0"/>
              <w:adjustRightInd w:val="0"/>
              <w:ind w:left="34"/>
              <w:rPr>
                <w:rFonts w:ascii="Times New Roman" w:eastAsia="Times New Roman" w:hAnsi="Times New Roman" w:cs="Times New Roman"/>
                <w:lang w:eastAsia="ru-RU"/>
              </w:rPr>
            </w:pPr>
            <w:r w:rsidRPr="005F16E6">
              <w:rPr>
                <w:rFonts w:ascii="Times New Roman" w:eastAsia="Times New Roman" w:hAnsi="Times New Roman" w:cs="Times New Roman"/>
                <w:lang w:eastAsia="ru-RU"/>
              </w:rPr>
              <w:t>Письменная или электронная</w:t>
            </w:r>
          </w:p>
          <w:p w:rsidR="00E25095" w:rsidRPr="005F16E6" w:rsidP="003E2718">
            <w:pPr>
              <w:autoSpaceDE w:val="0"/>
              <w:autoSpaceDN w:val="0"/>
              <w:adjustRightInd w:val="0"/>
              <w:rPr>
                <w:rFonts w:ascii="Times New Roman" w:hAnsi="Times New Roman" w:cs="Times New Roman"/>
              </w:rPr>
            </w:pPr>
          </w:p>
        </w:tc>
        <w:tc>
          <w:tcPr>
            <w:tcW w:w="614" w:type="pct"/>
          </w:tcPr>
          <w:p w:rsidR="00E25095" w:rsidRPr="005F16E6" w:rsidP="003E2718">
            <w:pPr>
              <w:autoSpaceDE w:val="0"/>
              <w:autoSpaceDN w:val="0"/>
              <w:adjustRightInd w:val="0"/>
              <w:rPr>
                <w:rFonts w:ascii="Times New Roman" w:hAnsi="Times New Roman" w:cs="Times New Roman"/>
              </w:rPr>
            </w:pPr>
            <w:r w:rsidRPr="005F16E6">
              <w:rPr>
                <w:rFonts w:ascii="Times New Roman" w:hAnsi="Times New Roman" w:cs="Times New Roman"/>
              </w:rPr>
              <w:t xml:space="preserve">Не позднее 3 рабочих дней после осуществления </w:t>
            </w:r>
            <w:r w:rsidRPr="005F16E6" w:rsidR="00F13010">
              <w:rPr>
                <w:rFonts w:ascii="Times New Roman" w:hAnsi="Times New Roman" w:cs="Times New Roman"/>
              </w:rPr>
              <w:t>АО «СУЭНКО»</w:t>
            </w:r>
            <w:r w:rsidRPr="005F16E6" w:rsidR="00924856">
              <w:rPr>
                <w:rFonts w:ascii="Times New Roman" w:hAnsi="Times New Roman" w:cs="Times New Roman"/>
              </w:rPr>
              <w:t xml:space="preserve"> </w:t>
            </w:r>
            <w:r w:rsidRPr="005F16E6">
              <w:rPr>
                <w:rFonts w:ascii="Times New Roman" w:hAnsi="Times New Roman" w:cs="Times New Roman"/>
              </w:rPr>
              <w:t>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tc>
        <w:tc>
          <w:tcPr>
            <w:tcW w:w="945" w:type="pct"/>
          </w:tcPr>
          <w:p w:rsidR="00E25095" w:rsidRPr="005F16E6" w:rsidP="003E2718">
            <w:pPr>
              <w:autoSpaceDE w:val="0"/>
              <w:autoSpaceDN w:val="0"/>
              <w:adjustRightInd w:val="0"/>
              <w:ind w:left="-16" w:hanging="16"/>
              <w:rPr>
                <w:rFonts w:ascii="Times New Roman" w:hAnsi="Times New Roman" w:cs="Times New Roman"/>
              </w:rPr>
            </w:pPr>
            <w:r w:rsidRPr="005F16E6">
              <w:rPr>
                <w:rFonts w:ascii="Times New Roman" w:hAnsi="Times New Roman" w:cs="Times New Roman"/>
              </w:rPr>
              <w:t>Пункты 7,19 Правил технологического присоединения</w:t>
            </w:r>
          </w:p>
        </w:tc>
      </w:tr>
      <w:tr w:rsidTr="009A53E9">
        <w:tblPrEx>
          <w:tblW w:w="4948" w:type="pct"/>
          <w:tblInd w:w="108" w:type="dxa"/>
          <w:tblLayout w:type="fixed"/>
          <w:tblLook w:val="00A0"/>
        </w:tblPrEx>
        <w:trPr>
          <w:trHeight w:val="86"/>
        </w:trPr>
        <w:tc>
          <w:tcPr>
            <w:tcW w:w="165" w:type="pct"/>
            <w:vMerge/>
          </w:tcPr>
          <w:p w:rsidR="00E25095" w:rsidRPr="005F16E6" w:rsidP="00B30033">
            <w:pPr>
              <w:jc w:val="center"/>
              <w:rPr>
                <w:rFonts w:ascii="Times New Roman" w:eastAsia="Times New Roman" w:hAnsi="Times New Roman" w:cs="Times New Roman"/>
                <w:b w:val="0"/>
                <w:lang w:eastAsia="ru-RU"/>
              </w:rPr>
            </w:pPr>
          </w:p>
        </w:tc>
        <w:tc>
          <w:tcPr>
            <w:tcW w:w="772" w:type="pct"/>
            <w:vMerge/>
          </w:tcPr>
          <w:p w:rsidR="00E25095" w:rsidRPr="005F16E6" w:rsidP="003E2718">
            <w:pPr>
              <w:autoSpaceDE w:val="0"/>
              <w:autoSpaceDN w:val="0"/>
              <w:adjustRightInd w:val="0"/>
              <w:rPr>
                <w:rFonts w:ascii="Times New Roman" w:hAnsi="Times New Roman" w:cs="Times New Roman"/>
              </w:rPr>
            </w:pPr>
          </w:p>
        </w:tc>
        <w:tc>
          <w:tcPr>
            <w:tcW w:w="792" w:type="pct"/>
          </w:tcPr>
          <w:p w:rsidR="00F13010" w:rsidRPr="005F16E6" w:rsidP="003E2718">
            <w:pPr>
              <w:autoSpaceDE w:val="0"/>
              <w:autoSpaceDN w:val="0"/>
              <w:adjustRightInd w:val="0"/>
              <w:rPr>
                <w:rFonts w:ascii="Times New Roman" w:eastAsia="Times New Roman" w:hAnsi="Times New Roman" w:cs="Times New Roman"/>
                <w:lang w:eastAsia="ru-RU"/>
              </w:rPr>
            </w:pPr>
            <w:r w:rsidRPr="005F16E6">
              <w:rPr>
                <w:rFonts w:ascii="Times New Roman" w:eastAsia="Times New Roman" w:hAnsi="Times New Roman" w:cs="Times New Roman"/>
                <w:lang w:eastAsia="ru-RU"/>
              </w:rPr>
              <w:t xml:space="preserve">Подписанный </w:t>
            </w:r>
          </w:p>
          <w:p w:rsidR="00E25095" w:rsidRPr="005F16E6" w:rsidP="003E2718">
            <w:pPr>
              <w:autoSpaceDE w:val="0"/>
              <w:autoSpaceDN w:val="0"/>
              <w:adjustRightInd w:val="0"/>
              <w:rPr>
                <w:rFonts w:ascii="Times New Roman" w:eastAsia="Times New Roman" w:hAnsi="Times New Roman" w:cs="Times New Roman"/>
                <w:lang w:eastAsia="ru-RU"/>
              </w:rPr>
            </w:pPr>
            <w:r w:rsidRPr="005F16E6">
              <w:rPr>
                <w:rFonts w:ascii="Times New Roman" w:hAnsi="Times New Roman" w:cs="Times New Roman"/>
              </w:rPr>
              <w:t>АО «СУЭНКО»</w:t>
            </w:r>
            <w:r w:rsidRPr="005F16E6" w:rsidR="00924856">
              <w:rPr>
                <w:rFonts w:ascii="Times New Roman" w:hAnsi="Times New Roman" w:cs="Times New Roman"/>
              </w:rPr>
              <w:t xml:space="preserve"> </w:t>
            </w:r>
            <w:r w:rsidRPr="005F16E6">
              <w:rPr>
                <w:rFonts w:ascii="Times New Roman" w:eastAsia="Times New Roman" w:hAnsi="Times New Roman" w:cs="Times New Roman"/>
                <w:lang w:eastAsia="ru-RU"/>
              </w:rPr>
              <w:t>и заявителем акт об осуществлении технологического присоединения</w:t>
            </w:r>
          </w:p>
        </w:tc>
        <w:tc>
          <w:tcPr>
            <w:tcW w:w="1047" w:type="pct"/>
          </w:tcPr>
          <w:p w:rsidR="00F13010" w:rsidRPr="005F16E6" w:rsidP="003E2718">
            <w:pPr>
              <w:autoSpaceDE w:val="0"/>
              <w:autoSpaceDN w:val="0"/>
              <w:adjustRightInd w:val="0"/>
              <w:rPr>
                <w:rFonts w:ascii="Times New Roman" w:hAnsi="Times New Roman" w:cs="Times New Roman"/>
              </w:rPr>
            </w:pPr>
            <w:r w:rsidRPr="005F16E6">
              <w:rPr>
                <w:rFonts w:ascii="Times New Roman" w:eastAsia="Times New Roman" w:hAnsi="Times New Roman" w:cs="Times New Roman"/>
                <w:bCs/>
                <w:lang w:eastAsia="ru-RU"/>
              </w:rPr>
              <w:t>5.2.</w:t>
            </w:r>
            <w:r w:rsidRPr="005F16E6">
              <w:rPr>
                <w:rFonts w:ascii="Times New Roman" w:hAnsi="Times New Roman" w:cs="Times New Roman"/>
              </w:rPr>
              <w:t xml:space="preserve"> Направление </w:t>
            </w:r>
          </w:p>
          <w:p w:rsidR="00E25095" w:rsidRPr="005F16E6" w:rsidP="003E2718">
            <w:pPr>
              <w:autoSpaceDE w:val="0"/>
              <w:autoSpaceDN w:val="0"/>
              <w:adjustRightInd w:val="0"/>
              <w:rPr>
                <w:rFonts w:ascii="Times New Roman" w:eastAsia="Times New Roman" w:hAnsi="Times New Roman" w:cs="Times New Roman"/>
                <w:lang w:eastAsia="ru-RU"/>
              </w:rPr>
            </w:pPr>
            <w:r w:rsidRPr="005F16E6">
              <w:rPr>
                <w:rFonts w:ascii="Times New Roman" w:hAnsi="Times New Roman" w:cs="Times New Roman"/>
              </w:rPr>
              <w:t>АО «</w:t>
            </w:r>
            <w:r w:rsidRPr="005F16E6">
              <w:rPr>
                <w:rFonts w:ascii="Times New Roman" w:hAnsi="Times New Roman" w:cs="Times New Roman"/>
              </w:rPr>
              <w:t>СУЭНКО»</w:t>
            </w:r>
            <w:r w:rsidRPr="005F16E6" w:rsidR="00924856">
              <w:rPr>
                <w:rFonts w:ascii="Times New Roman" w:hAnsi="Times New Roman" w:cs="Times New Roman"/>
              </w:rPr>
              <w:t xml:space="preserve"> </w:t>
            </w:r>
            <w:r w:rsidRPr="005F16E6">
              <w:rPr>
                <w:rFonts w:ascii="Times New Roman" w:hAnsi="Times New Roman" w:cs="Times New Roman"/>
              </w:rPr>
              <w:t xml:space="preserve"> подписанного</w:t>
            </w:r>
            <w:r w:rsidRPr="005F16E6">
              <w:rPr>
                <w:rFonts w:ascii="Times New Roman" w:hAnsi="Times New Roman" w:cs="Times New Roman"/>
              </w:rPr>
              <w:t xml:space="preserve"> с  заявителем акта  в энергосбытовую организацию</w:t>
            </w:r>
          </w:p>
        </w:tc>
        <w:tc>
          <w:tcPr>
            <w:tcW w:w="665" w:type="pct"/>
            <w:vMerge/>
          </w:tcPr>
          <w:p w:rsidR="00E25095" w:rsidRPr="005F16E6" w:rsidP="003E2718">
            <w:pPr>
              <w:pStyle w:val="ListParagraph"/>
              <w:autoSpaceDE w:val="0"/>
              <w:autoSpaceDN w:val="0"/>
              <w:adjustRightInd w:val="0"/>
              <w:ind w:left="34"/>
              <w:rPr>
                <w:rFonts w:ascii="Times New Roman" w:eastAsia="Times New Roman" w:hAnsi="Times New Roman" w:cs="Times New Roman"/>
                <w:lang w:eastAsia="ru-RU"/>
              </w:rPr>
            </w:pPr>
          </w:p>
        </w:tc>
        <w:tc>
          <w:tcPr>
            <w:tcW w:w="614" w:type="pct"/>
          </w:tcPr>
          <w:p w:rsidR="00E25095" w:rsidRPr="005F16E6" w:rsidP="003E2718">
            <w:pPr>
              <w:autoSpaceDE w:val="0"/>
              <w:autoSpaceDN w:val="0"/>
              <w:adjustRightInd w:val="0"/>
              <w:rPr>
                <w:rFonts w:ascii="Times New Roman" w:hAnsi="Times New Roman" w:cs="Times New Roman"/>
              </w:rPr>
            </w:pPr>
            <w:r w:rsidRPr="005F16E6">
              <w:rPr>
                <w:rFonts w:ascii="Times New Roman" w:hAnsi="Times New Roman" w:cs="Times New Roman"/>
              </w:rPr>
              <w:t xml:space="preserve">В течение 2 рабочих дней со дня подписания заявителем и </w:t>
            </w:r>
            <w:r w:rsidRPr="005F16E6" w:rsidR="00F13010">
              <w:rPr>
                <w:rFonts w:ascii="Times New Roman" w:hAnsi="Times New Roman" w:cs="Times New Roman"/>
              </w:rPr>
              <w:t>АО «СУЭНКО»</w:t>
            </w:r>
            <w:r w:rsidRPr="005F16E6" w:rsidR="00924856">
              <w:rPr>
                <w:rFonts w:ascii="Times New Roman" w:hAnsi="Times New Roman" w:cs="Times New Roman"/>
              </w:rPr>
              <w:t xml:space="preserve"> </w:t>
            </w:r>
            <w:r w:rsidRPr="005F16E6">
              <w:rPr>
                <w:rFonts w:ascii="Times New Roman" w:hAnsi="Times New Roman" w:cs="Times New Roman"/>
              </w:rPr>
              <w:t>акта об осуществлении технологическо</w:t>
            </w:r>
            <w:r w:rsidRPr="005F16E6">
              <w:rPr>
                <w:rFonts w:ascii="Times New Roman" w:hAnsi="Times New Roman" w:cs="Times New Roman"/>
              </w:rPr>
              <w:t>го присоединения</w:t>
            </w:r>
          </w:p>
        </w:tc>
        <w:tc>
          <w:tcPr>
            <w:tcW w:w="945" w:type="pct"/>
          </w:tcPr>
          <w:p w:rsidR="00E25095" w:rsidRPr="005F16E6" w:rsidP="003E2718">
            <w:pPr>
              <w:autoSpaceDE w:val="0"/>
              <w:autoSpaceDN w:val="0"/>
              <w:adjustRightInd w:val="0"/>
              <w:ind w:left="-16" w:hanging="16"/>
              <w:rPr>
                <w:rFonts w:ascii="Times New Roman" w:hAnsi="Times New Roman" w:cs="Times New Roman"/>
              </w:rPr>
            </w:pPr>
            <w:r w:rsidRPr="005F16E6">
              <w:rPr>
                <w:rFonts w:ascii="Times New Roman" w:hAnsi="Times New Roman" w:cs="Times New Roman"/>
              </w:rPr>
              <w:t>Пункт 19 (1) Правил технологического присоединения</w:t>
            </w:r>
          </w:p>
        </w:tc>
      </w:tr>
      <w:tr w:rsidTr="009A53E9">
        <w:tblPrEx>
          <w:tblW w:w="4948" w:type="pct"/>
          <w:tblInd w:w="108" w:type="dxa"/>
          <w:tblLayout w:type="fixed"/>
          <w:tblLook w:val="00A0"/>
        </w:tblPrEx>
        <w:trPr>
          <w:trHeight w:val="86"/>
        </w:trPr>
        <w:tc>
          <w:tcPr>
            <w:tcW w:w="165" w:type="pct"/>
          </w:tcPr>
          <w:p w:rsidR="00860F83" w:rsidRPr="005F16E6" w:rsidP="00B30033">
            <w:pPr>
              <w:jc w:val="center"/>
              <w:rPr>
                <w:rFonts w:ascii="Times New Roman" w:eastAsia="Times New Roman" w:hAnsi="Times New Roman" w:cs="Times New Roman"/>
                <w:b w:val="0"/>
                <w:lang w:eastAsia="ru-RU"/>
              </w:rPr>
            </w:pPr>
          </w:p>
        </w:tc>
        <w:tc>
          <w:tcPr>
            <w:tcW w:w="772" w:type="pct"/>
          </w:tcPr>
          <w:p w:rsidR="00860F83" w:rsidRPr="005F16E6" w:rsidP="003E2718">
            <w:pPr>
              <w:autoSpaceDE w:val="0"/>
              <w:autoSpaceDN w:val="0"/>
              <w:adjustRightInd w:val="0"/>
              <w:rPr>
                <w:rFonts w:ascii="Times New Roman" w:hAnsi="Times New Roman" w:cs="Times New Roman"/>
              </w:rPr>
            </w:pPr>
          </w:p>
        </w:tc>
        <w:tc>
          <w:tcPr>
            <w:tcW w:w="792" w:type="pct"/>
          </w:tcPr>
          <w:p w:rsidR="00860F83" w:rsidRPr="005F16E6" w:rsidP="003E2718">
            <w:pPr>
              <w:autoSpaceDE w:val="0"/>
              <w:autoSpaceDN w:val="0"/>
              <w:adjustRightInd w:val="0"/>
              <w:rPr>
                <w:rFonts w:ascii="Times New Roman" w:eastAsia="Times New Roman" w:hAnsi="Times New Roman" w:cs="Times New Roman"/>
                <w:lang w:eastAsia="ru-RU"/>
              </w:rPr>
            </w:pPr>
          </w:p>
        </w:tc>
        <w:tc>
          <w:tcPr>
            <w:tcW w:w="1047" w:type="pct"/>
          </w:tcPr>
          <w:p w:rsidR="003E7373" w:rsidRPr="005F16E6" w:rsidP="00F64F3B">
            <w:pPr>
              <w:autoSpaceDE w:val="0"/>
              <w:autoSpaceDN w:val="0"/>
              <w:adjustRightInd w:val="0"/>
              <w:rPr>
                <w:rFonts w:ascii="Times New Roman" w:hAnsi="Times New Roman" w:cs="Times New Roman"/>
              </w:rPr>
            </w:pPr>
            <w:r w:rsidRPr="005F16E6">
              <w:rPr>
                <w:rFonts w:ascii="Times New Roman" w:eastAsia="Times New Roman" w:hAnsi="Times New Roman" w:cs="Times New Roman"/>
                <w:bCs/>
                <w:lang w:eastAsia="ru-RU"/>
              </w:rPr>
              <w:t>5.2.1.</w:t>
            </w:r>
            <w:r w:rsidR="004D0809">
              <w:rPr>
                <w:rFonts w:ascii="Times New Roman" w:eastAsia="Times New Roman" w:hAnsi="Times New Roman" w:cs="Times New Roman"/>
                <w:bCs/>
                <w:lang w:eastAsia="ru-RU"/>
              </w:rPr>
              <w:t xml:space="preserve"> </w:t>
            </w:r>
            <w:r w:rsidRPr="005F16E6">
              <w:rPr>
                <w:rFonts w:ascii="Times New Roman" w:hAnsi="Times New Roman" w:cs="Times New Roman"/>
              </w:rPr>
              <w:t xml:space="preserve">Направление </w:t>
            </w:r>
          </w:p>
          <w:p w:rsidR="003E7373" w:rsidRPr="005F16E6" w:rsidP="00F64F3B">
            <w:pPr>
              <w:autoSpaceDE w:val="0"/>
              <w:autoSpaceDN w:val="0"/>
              <w:adjustRightInd w:val="0"/>
              <w:rPr>
                <w:rFonts w:ascii="Times New Roman" w:hAnsi="Times New Roman" w:cs="Times New Roman"/>
              </w:rPr>
            </w:pPr>
            <w:r w:rsidRPr="005F16E6">
              <w:rPr>
                <w:rFonts w:ascii="Times New Roman" w:hAnsi="Times New Roman" w:cs="Times New Roman"/>
              </w:rPr>
              <w:t>АО «СУЭНКО»</w:t>
            </w:r>
            <w:r w:rsidRPr="005F16E6" w:rsidR="00924856">
              <w:rPr>
                <w:rFonts w:ascii="Times New Roman" w:hAnsi="Times New Roman" w:cs="Times New Roman"/>
              </w:rPr>
              <w:t xml:space="preserve"> </w:t>
            </w:r>
            <w:r w:rsidRPr="005F16E6" w:rsidR="00860F83">
              <w:rPr>
                <w:rFonts w:ascii="Times New Roman" w:hAnsi="Times New Roman" w:cs="Times New Roman"/>
              </w:rPr>
              <w:t xml:space="preserve"> информации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w:t>
            </w:r>
          </w:p>
          <w:p w:rsidR="00860F83" w:rsidRPr="005F16E6" w:rsidP="00F64F3B">
            <w:pPr>
              <w:autoSpaceDE w:val="0"/>
              <w:autoSpaceDN w:val="0"/>
              <w:adjustRightInd w:val="0"/>
              <w:rPr>
                <w:rFonts w:ascii="Times New Roman" w:hAnsi="Times New Roman" w:cs="Times New Roman"/>
                <w:sz w:val="16"/>
                <w:szCs w:val="16"/>
              </w:rPr>
            </w:pPr>
            <w:r w:rsidRPr="005F16E6">
              <w:rPr>
                <w:rFonts w:ascii="Times New Roman" w:hAnsi="Times New Roman" w:cs="Times New Roman"/>
              </w:rPr>
              <w:t>АО «СУЭНКО»</w:t>
            </w:r>
            <w:r w:rsidRPr="005F16E6">
              <w:rPr>
                <w:rFonts w:ascii="Times New Roman" w:hAnsi="Times New Roman" w:cs="Times New Roman"/>
              </w:rPr>
              <w:t xml:space="preserve">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860F83" w:rsidRPr="005F16E6" w:rsidP="003E2718">
            <w:pPr>
              <w:autoSpaceDE w:val="0"/>
              <w:autoSpaceDN w:val="0"/>
              <w:adjustRightInd w:val="0"/>
              <w:rPr>
                <w:rFonts w:ascii="Times New Roman" w:eastAsia="Times New Roman" w:hAnsi="Times New Roman" w:cs="Times New Roman"/>
                <w:bCs/>
                <w:lang w:eastAsia="ru-RU"/>
              </w:rPr>
            </w:pPr>
          </w:p>
        </w:tc>
        <w:tc>
          <w:tcPr>
            <w:tcW w:w="665" w:type="pct"/>
          </w:tcPr>
          <w:p w:rsidR="00860F83" w:rsidRPr="005F16E6" w:rsidP="003E2718">
            <w:pPr>
              <w:pStyle w:val="ListParagraph"/>
              <w:autoSpaceDE w:val="0"/>
              <w:autoSpaceDN w:val="0"/>
              <w:adjustRightInd w:val="0"/>
              <w:ind w:left="34"/>
              <w:rPr>
                <w:rFonts w:ascii="Times New Roman" w:eastAsia="Times New Roman" w:hAnsi="Times New Roman" w:cs="Times New Roman"/>
                <w:lang w:eastAsia="ru-RU"/>
              </w:rPr>
            </w:pPr>
            <w:r w:rsidRPr="005F16E6">
              <w:rPr>
                <w:rFonts w:ascii="Times New Roman" w:hAnsi="Times New Roman" w:cs="Times New Roman"/>
              </w:rPr>
              <w:t>в письменном или электронном виде</w:t>
            </w:r>
          </w:p>
        </w:tc>
        <w:tc>
          <w:tcPr>
            <w:tcW w:w="614" w:type="pct"/>
          </w:tcPr>
          <w:p w:rsidR="00860F83" w:rsidRPr="005F16E6" w:rsidP="003E2718">
            <w:pPr>
              <w:autoSpaceDE w:val="0"/>
              <w:autoSpaceDN w:val="0"/>
              <w:adjustRightInd w:val="0"/>
              <w:rPr>
                <w:rFonts w:ascii="Times New Roman" w:hAnsi="Times New Roman" w:cs="Times New Roman"/>
              </w:rPr>
            </w:pPr>
            <w:r w:rsidRPr="005F16E6">
              <w:rPr>
                <w:rFonts w:ascii="Times New Roman" w:hAnsi="Times New Roman" w:cs="Times New Roman"/>
              </w:rPr>
              <w:t xml:space="preserve">не позднее 3 рабочих дней со дня фактического приема (подачи) напряжения и мощности </w:t>
            </w:r>
            <w:bookmarkStart w:id="0" w:name="_GoBack"/>
            <w:bookmarkEnd w:id="0"/>
            <w:r w:rsidRPr="005F16E6">
              <w:rPr>
                <w:rFonts w:ascii="Times New Roman" w:hAnsi="Times New Roman" w:cs="Times New Roman"/>
              </w:rPr>
              <w:t>на объекты заявителя</w:t>
            </w:r>
          </w:p>
        </w:tc>
        <w:tc>
          <w:tcPr>
            <w:tcW w:w="945" w:type="pct"/>
          </w:tcPr>
          <w:p w:rsidR="00860F83" w:rsidRPr="005F16E6" w:rsidP="003E2718">
            <w:pPr>
              <w:autoSpaceDE w:val="0"/>
              <w:autoSpaceDN w:val="0"/>
              <w:adjustRightInd w:val="0"/>
              <w:ind w:left="-16" w:hanging="16"/>
              <w:rPr>
                <w:rFonts w:ascii="Times New Roman" w:hAnsi="Times New Roman" w:cs="Times New Roman"/>
              </w:rPr>
            </w:pPr>
            <w:r w:rsidRPr="005F16E6">
              <w:rPr>
                <w:rFonts w:ascii="Times New Roman" w:hAnsi="Times New Roman" w:cs="Times New Roman"/>
              </w:rPr>
              <w:t>Пункт 19 (1) Правил технологического присоединения</w:t>
            </w:r>
          </w:p>
        </w:tc>
      </w:tr>
    </w:tbl>
    <w:p w:rsidR="00F13010" w:rsidRPr="005F16E6" w:rsidP="00F13010">
      <w:pPr>
        <w:spacing w:after="0" w:line="180" w:lineRule="exact"/>
        <w:ind w:left="-142" w:right="-195"/>
        <w:rPr>
          <w:rFonts w:ascii="Arial" w:eastAsia="Calibri" w:hAnsi="Arial" w:cs="Arial"/>
          <w:sz w:val="20"/>
          <w:szCs w:val="20"/>
        </w:rPr>
      </w:pPr>
      <w:bookmarkStart w:id="1" w:name="_Hlk114060153"/>
    </w:p>
    <w:p w:rsidR="00F13010" w:rsidP="00F13010">
      <w:pPr>
        <w:spacing w:after="0" w:line="180" w:lineRule="exact"/>
        <w:ind w:left="-142" w:right="-195"/>
        <w:rPr>
          <w:rFonts w:ascii="Arial" w:eastAsia="Calibri" w:hAnsi="Arial" w:cs="Arial"/>
          <w:sz w:val="20"/>
          <w:szCs w:val="20"/>
        </w:rPr>
      </w:pPr>
    </w:p>
    <w:p w:rsidR="00F13010" w:rsidP="00F13010">
      <w:pPr>
        <w:spacing w:after="0" w:line="180" w:lineRule="exact"/>
        <w:ind w:left="-142" w:right="-195"/>
        <w:rPr>
          <w:rFonts w:ascii="Arial" w:eastAsia="Calibri" w:hAnsi="Arial" w:cs="Arial"/>
          <w:sz w:val="20"/>
          <w:szCs w:val="20"/>
        </w:rPr>
      </w:pPr>
    </w:p>
    <w:p w:rsidR="00F13010" w:rsidRPr="003F0103" w:rsidP="00F13010">
      <w:pPr>
        <w:spacing w:after="0" w:line="180" w:lineRule="exact"/>
        <w:ind w:left="-142" w:right="-195"/>
        <w:rPr>
          <w:rFonts w:ascii="Times New Roman" w:eastAsia="Calibri" w:hAnsi="Times New Roman" w:cs="Times New Roman"/>
        </w:rPr>
      </w:pPr>
      <w:r w:rsidRPr="003F0103">
        <w:rPr>
          <w:rFonts w:ascii="Times New Roman" w:eastAsia="Calibri" w:hAnsi="Times New Roman" w:cs="Times New Roman"/>
        </w:rPr>
        <w:t>Действие настоящего паспорта не распространяется на «Тепло Тюмени» - филиал АО «СУЭНКО».</w:t>
      </w:r>
    </w:p>
    <w:p w:rsidR="00F13010" w:rsidRPr="003F0103" w:rsidP="00F13010">
      <w:pPr>
        <w:spacing w:after="0" w:line="180" w:lineRule="exact"/>
        <w:ind w:left="-142" w:right="-195"/>
        <w:rPr>
          <w:rFonts w:ascii="Times New Roman" w:eastAsia="Calibri" w:hAnsi="Times New Roman" w:cs="Times New Roman"/>
        </w:rPr>
      </w:pPr>
    </w:p>
    <w:p w:rsidR="00F13010" w:rsidRPr="003F0103" w:rsidP="00F13010">
      <w:pPr>
        <w:spacing w:after="0" w:line="180" w:lineRule="exact"/>
        <w:ind w:left="-142" w:right="-195"/>
        <w:rPr>
          <w:rFonts w:ascii="Times New Roman" w:eastAsia="Calibri" w:hAnsi="Times New Roman" w:cs="Times New Roman"/>
        </w:rPr>
      </w:pPr>
    </w:p>
    <w:p w:rsidR="00F13010" w:rsidRPr="003F0103" w:rsidP="00F13010">
      <w:pPr>
        <w:spacing w:after="0" w:line="180" w:lineRule="exact"/>
        <w:ind w:left="-142" w:right="-195"/>
        <w:rPr>
          <w:rFonts w:ascii="Times New Roman" w:eastAsia="Calibri" w:hAnsi="Times New Roman" w:cs="Times New Roman"/>
        </w:rPr>
      </w:pPr>
    </w:p>
    <w:p w:rsidR="00F13010" w:rsidRPr="003E7373" w:rsidP="00F13010">
      <w:pPr>
        <w:spacing w:after="0" w:line="180" w:lineRule="exact"/>
        <w:ind w:left="-142"/>
        <w:rPr>
          <w:rFonts w:ascii="Times New Roman" w:eastAsia="Calibri" w:hAnsi="Times New Roman" w:cs="Times New Roman"/>
        </w:rPr>
      </w:pPr>
      <w:r w:rsidRPr="003E7373">
        <w:rPr>
          <w:rFonts w:ascii="Times New Roman" w:eastAsia="Calibri" w:hAnsi="Times New Roman" w:cs="Times New Roman"/>
        </w:rPr>
        <w:t>Контактная информация для направления обращений:</w:t>
      </w:r>
    </w:p>
    <w:p w:rsidR="00F13010" w:rsidRPr="003E7373" w:rsidP="00F13010">
      <w:pPr>
        <w:spacing w:after="0" w:line="180" w:lineRule="exact"/>
        <w:ind w:left="-142"/>
        <w:rPr>
          <w:rFonts w:ascii="Times New Roman" w:eastAsia="Calibri" w:hAnsi="Times New Roman" w:cs="Times New Roman"/>
        </w:rPr>
      </w:pPr>
      <w:r w:rsidRPr="003E7373">
        <w:rPr>
          <w:rFonts w:ascii="Times New Roman" w:eastAsia="Calibri" w:hAnsi="Times New Roman" w:cs="Times New Roman"/>
        </w:rPr>
        <w:t>АО «СУЭНКО», г. Тюмень, ул. Одесская, 27</w:t>
      </w:r>
    </w:p>
    <w:p w:rsidR="00F13010" w:rsidRPr="003E7373" w:rsidP="00F13010">
      <w:pPr>
        <w:spacing w:after="0" w:line="180" w:lineRule="exact"/>
        <w:ind w:left="-142"/>
        <w:rPr>
          <w:rFonts w:ascii="Times New Roman" w:eastAsia="Calibri" w:hAnsi="Times New Roman" w:cs="Times New Roman"/>
        </w:rPr>
      </w:pPr>
      <w:r w:rsidRPr="003E7373">
        <w:rPr>
          <w:rFonts w:ascii="Times New Roman" w:eastAsia="Calibri" w:hAnsi="Times New Roman" w:cs="Times New Roman"/>
        </w:rPr>
        <w:t>Центр обслуживания клиентов АО «СУЭНКО», г. Тюмень, ул. Северная, 32а, тел. 8 800 700 8672</w:t>
      </w:r>
    </w:p>
    <w:p w:rsidR="00F13010" w:rsidRPr="003E7373" w:rsidP="00F13010">
      <w:pPr>
        <w:spacing w:after="0" w:line="180" w:lineRule="exact"/>
        <w:ind w:left="-142"/>
        <w:rPr>
          <w:rFonts w:ascii="Times New Roman" w:eastAsia="Calibri" w:hAnsi="Times New Roman" w:cs="Times New Roman"/>
        </w:rPr>
      </w:pPr>
      <w:r w:rsidRPr="003E7373">
        <w:rPr>
          <w:rFonts w:ascii="Times New Roman" w:eastAsia="Calibri" w:hAnsi="Times New Roman" w:cs="Times New Roman"/>
        </w:rPr>
        <w:t>Центр обслуживания клиентов АО «СУЭНКО», г. Курган, ул. Невежина, 3, тел. 8 800 700 4050</w:t>
      </w:r>
    </w:p>
    <w:p w:rsidR="00F13010" w:rsidRPr="003E7373" w:rsidP="00F13010">
      <w:pPr>
        <w:spacing w:after="0" w:line="180" w:lineRule="exact"/>
        <w:ind w:left="-142"/>
        <w:rPr>
          <w:rFonts w:ascii="Times New Roman" w:eastAsia="Calibri" w:hAnsi="Times New Roman" w:cs="Times New Roman"/>
        </w:rPr>
      </w:pPr>
      <w:r w:rsidRPr="003E7373">
        <w:rPr>
          <w:rFonts w:ascii="Times New Roman" w:eastAsia="Calibri" w:hAnsi="Times New Roman" w:cs="Times New Roman"/>
        </w:rPr>
        <w:t xml:space="preserve">с использованием сервиса «Обратной связи» официального сайта АО «СУЭНКО» </w:t>
      </w:r>
      <w:hyperlink r:id="rId6" w:history="1">
        <w:r w:rsidRPr="003E7373">
          <w:rPr>
            <w:rFonts w:ascii="Times New Roman" w:eastAsia="Calibri" w:hAnsi="Times New Roman" w:cs="Times New Roman"/>
            <w:color w:val="0000FF"/>
            <w:u w:val="single"/>
            <w:lang w:val="en-US"/>
          </w:rPr>
          <w:t>www</w:t>
        </w:r>
        <w:r w:rsidRPr="003E7373">
          <w:rPr>
            <w:rFonts w:ascii="Times New Roman" w:eastAsia="Calibri" w:hAnsi="Times New Roman" w:cs="Times New Roman"/>
            <w:color w:val="0000FF"/>
            <w:u w:val="single"/>
          </w:rPr>
          <w:t>.</w:t>
        </w:r>
        <w:r w:rsidRPr="003E7373">
          <w:rPr>
            <w:rFonts w:ascii="Times New Roman" w:eastAsia="Calibri" w:hAnsi="Times New Roman" w:cs="Times New Roman"/>
            <w:color w:val="0000FF"/>
            <w:u w:val="single"/>
            <w:lang w:val="en-US"/>
          </w:rPr>
          <w:t>suenco</w:t>
        </w:r>
        <w:r w:rsidRPr="003E7373">
          <w:rPr>
            <w:rFonts w:ascii="Times New Roman" w:eastAsia="Calibri" w:hAnsi="Times New Roman" w:cs="Times New Roman"/>
            <w:color w:val="0000FF"/>
            <w:u w:val="single"/>
          </w:rPr>
          <w:t>.</w:t>
        </w:r>
        <w:r w:rsidRPr="003E7373">
          <w:rPr>
            <w:rFonts w:ascii="Times New Roman" w:eastAsia="Calibri" w:hAnsi="Times New Roman" w:cs="Times New Roman"/>
            <w:color w:val="0000FF"/>
            <w:u w:val="single"/>
            <w:lang w:val="en-US"/>
          </w:rPr>
          <w:t>ru</w:t>
        </w:r>
      </w:hyperlink>
    </w:p>
    <w:p w:rsidR="00F13010" w:rsidRPr="003E7373" w:rsidP="00F13010">
      <w:pPr>
        <w:spacing w:after="0" w:line="180" w:lineRule="exact"/>
        <w:rPr>
          <w:rFonts w:ascii="Times New Roman" w:eastAsia="Calibri" w:hAnsi="Times New Roman" w:cs="Times New Roman"/>
        </w:rPr>
      </w:pPr>
    </w:p>
    <w:p w:rsidR="00F13010" w:rsidRPr="003E7373" w:rsidP="00F13010">
      <w:pPr>
        <w:spacing w:after="0" w:line="180" w:lineRule="exact"/>
        <w:ind w:left="-142"/>
        <w:rPr>
          <w:rFonts w:ascii="Times New Roman" w:eastAsia="Calibri" w:hAnsi="Times New Roman" w:cs="Times New Roman"/>
          <w:sz w:val="20"/>
          <w:szCs w:val="20"/>
        </w:rPr>
      </w:pPr>
      <w:r w:rsidRPr="003E7373">
        <w:rPr>
          <w:rFonts w:ascii="Times New Roman" w:eastAsia="Calibri" w:hAnsi="Times New Roman" w:cs="Times New Roman"/>
          <w:sz w:val="20"/>
          <w:szCs w:val="20"/>
        </w:rPr>
        <w:t>Дополнительно:</w:t>
      </w:r>
    </w:p>
    <w:p w:rsidR="00F13010" w:rsidRPr="003E7373" w:rsidP="00F13010">
      <w:pPr>
        <w:spacing w:after="0" w:line="180" w:lineRule="exact"/>
        <w:ind w:left="-142"/>
        <w:rPr>
          <w:rFonts w:ascii="Times New Roman" w:eastAsia="Calibri" w:hAnsi="Times New Roman" w:cs="Times New Roman"/>
          <w:sz w:val="20"/>
          <w:szCs w:val="20"/>
        </w:rPr>
      </w:pPr>
      <w:r w:rsidRPr="003E7373">
        <w:rPr>
          <w:rFonts w:ascii="Times New Roman" w:eastAsia="Calibri" w:hAnsi="Times New Roman" w:cs="Times New Roman"/>
          <w:sz w:val="20"/>
          <w:szCs w:val="20"/>
        </w:rPr>
        <w:t>Приемная: +7 (3452) 65-23-59</w:t>
      </w:r>
    </w:p>
    <w:p w:rsidR="00F13010" w:rsidRPr="003E7373" w:rsidP="00F13010">
      <w:pPr>
        <w:spacing w:after="0" w:line="180" w:lineRule="exact"/>
        <w:ind w:left="-142"/>
        <w:rPr>
          <w:rFonts w:ascii="Times New Roman" w:eastAsia="Calibri" w:hAnsi="Times New Roman" w:cs="Times New Roman"/>
          <w:sz w:val="20"/>
          <w:szCs w:val="20"/>
        </w:rPr>
      </w:pPr>
      <w:r w:rsidRPr="003E7373">
        <w:rPr>
          <w:rFonts w:ascii="Times New Roman" w:eastAsia="Calibri" w:hAnsi="Times New Roman" w:cs="Times New Roman"/>
          <w:sz w:val="20"/>
          <w:szCs w:val="20"/>
        </w:rPr>
        <w:t>Управление Федеральной антимонопольной службы по Тюменской области (Тюменское УФАС России)</w:t>
      </w:r>
    </w:p>
    <w:p w:rsidR="00F13010" w:rsidRPr="003E7373" w:rsidP="00F13010">
      <w:pPr>
        <w:spacing w:after="0" w:line="180" w:lineRule="exact"/>
        <w:ind w:left="-142"/>
        <w:rPr>
          <w:rFonts w:ascii="Times New Roman" w:eastAsia="Calibri" w:hAnsi="Times New Roman" w:cs="Times New Roman"/>
          <w:sz w:val="20"/>
          <w:szCs w:val="20"/>
        </w:rPr>
      </w:pPr>
      <w:r w:rsidRPr="003E7373">
        <w:rPr>
          <w:rFonts w:ascii="Times New Roman" w:eastAsia="Calibri" w:hAnsi="Times New Roman" w:cs="Times New Roman"/>
          <w:sz w:val="20"/>
          <w:szCs w:val="20"/>
        </w:rPr>
        <w:t xml:space="preserve">Адрес: 625048, г. Тюмень, ул. Холодильная, д. 58 "А", тел. +7 (3452) 50-31-55           </w:t>
      </w:r>
    </w:p>
    <w:p w:rsidR="00F13010" w:rsidRPr="003E7373" w:rsidP="00F13010">
      <w:pPr>
        <w:spacing w:after="0" w:line="180" w:lineRule="exact"/>
        <w:ind w:left="-142"/>
        <w:rPr>
          <w:rFonts w:ascii="Times New Roman" w:eastAsia="Calibri" w:hAnsi="Times New Roman" w:cs="Times New Roman"/>
          <w:sz w:val="20"/>
          <w:szCs w:val="20"/>
        </w:rPr>
      </w:pPr>
      <w:r w:rsidRPr="003E7373">
        <w:rPr>
          <w:rFonts w:ascii="Times New Roman" w:eastAsia="Calibri" w:hAnsi="Times New Roman" w:cs="Times New Roman"/>
          <w:sz w:val="20"/>
          <w:szCs w:val="20"/>
        </w:rPr>
        <w:t xml:space="preserve">Региональная энергетическая комиссия Тюменской области, Ханты-Мансийского автономного округа – Югры, </w:t>
      </w:r>
      <w:r w:rsidRPr="003E7373">
        <w:rPr>
          <w:rFonts w:ascii="Times New Roman" w:eastAsia="Calibri" w:hAnsi="Times New Roman" w:cs="Times New Roman"/>
          <w:sz w:val="20"/>
          <w:szCs w:val="20"/>
        </w:rPr>
        <w:t>Ямало</w:t>
      </w:r>
      <w:r w:rsidRPr="003E7373">
        <w:rPr>
          <w:rFonts w:ascii="Times New Roman" w:eastAsia="Calibri" w:hAnsi="Times New Roman" w:cs="Times New Roman"/>
          <w:sz w:val="20"/>
          <w:szCs w:val="20"/>
        </w:rPr>
        <w:t>–Ненецкого автономного округа (РЭК ТО, ХМАО-Югры, ЯНАО)</w:t>
      </w:r>
    </w:p>
    <w:p w:rsidR="00F13010" w:rsidRPr="003E7373" w:rsidP="00F13010">
      <w:pPr>
        <w:spacing w:after="0" w:line="180" w:lineRule="exact"/>
        <w:ind w:left="-142"/>
        <w:rPr>
          <w:rFonts w:ascii="Times New Roman" w:eastAsia="Calibri" w:hAnsi="Times New Roman" w:cs="Times New Roman"/>
          <w:sz w:val="20"/>
          <w:szCs w:val="20"/>
        </w:rPr>
      </w:pPr>
      <w:r w:rsidRPr="003E7373">
        <w:rPr>
          <w:rFonts w:ascii="Times New Roman" w:eastAsia="Calibri" w:hAnsi="Times New Roman" w:cs="Times New Roman"/>
          <w:sz w:val="20"/>
          <w:szCs w:val="20"/>
        </w:rPr>
        <w:t>Адрес: 625000, г. Тюмень, ул. Республики, д.24, тел. +7 (3452) 55-66-77</w:t>
      </w:r>
    </w:p>
    <w:p w:rsidR="00F13010" w:rsidRPr="003E7373" w:rsidP="00F13010">
      <w:pPr>
        <w:spacing w:after="0" w:line="180" w:lineRule="exact"/>
        <w:ind w:left="-142"/>
        <w:rPr>
          <w:rFonts w:ascii="Times New Roman" w:eastAsia="Calibri" w:hAnsi="Times New Roman" w:cs="Times New Roman"/>
          <w:sz w:val="20"/>
          <w:szCs w:val="20"/>
        </w:rPr>
      </w:pPr>
      <w:r w:rsidRPr="003E7373">
        <w:rPr>
          <w:rFonts w:ascii="Times New Roman" w:eastAsia="Calibri" w:hAnsi="Times New Roman" w:cs="Times New Roman"/>
          <w:sz w:val="20"/>
          <w:szCs w:val="20"/>
        </w:rPr>
        <w:t>Департамент государственного регулирования цен и тарифов Курганской области (ДГРЦТ КО)</w:t>
      </w:r>
    </w:p>
    <w:p w:rsidR="00F13010" w:rsidRPr="003E7373" w:rsidP="00F13010">
      <w:pPr>
        <w:spacing w:after="0" w:line="180" w:lineRule="exact"/>
        <w:ind w:left="-142"/>
        <w:rPr>
          <w:rFonts w:ascii="Times New Roman" w:eastAsia="Calibri" w:hAnsi="Times New Roman" w:cs="Times New Roman"/>
          <w:sz w:val="20"/>
          <w:szCs w:val="20"/>
        </w:rPr>
      </w:pPr>
      <w:r w:rsidRPr="003E7373">
        <w:rPr>
          <w:rFonts w:ascii="Times New Roman" w:eastAsia="Calibri" w:hAnsi="Times New Roman" w:cs="Times New Roman"/>
          <w:sz w:val="20"/>
          <w:szCs w:val="20"/>
        </w:rPr>
        <w:t xml:space="preserve">Адрес: 640000, </w:t>
      </w:r>
      <w:r w:rsidRPr="003E7373">
        <w:rPr>
          <w:rFonts w:ascii="Times New Roman" w:eastAsia="Calibri" w:hAnsi="Times New Roman" w:cs="Times New Roman"/>
          <w:sz w:val="20"/>
          <w:szCs w:val="20"/>
        </w:rPr>
        <w:t>г.Курган</w:t>
      </w:r>
      <w:r w:rsidRPr="003E7373">
        <w:rPr>
          <w:rFonts w:ascii="Times New Roman" w:eastAsia="Calibri" w:hAnsi="Times New Roman" w:cs="Times New Roman"/>
          <w:sz w:val="20"/>
          <w:szCs w:val="20"/>
        </w:rPr>
        <w:t xml:space="preserve">, ул. К. </w:t>
      </w:r>
      <w:r w:rsidRPr="003E7373">
        <w:rPr>
          <w:rFonts w:ascii="Times New Roman" w:eastAsia="Calibri" w:hAnsi="Times New Roman" w:cs="Times New Roman"/>
          <w:sz w:val="20"/>
          <w:szCs w:val="20"/>
        </w:rPr>
        <w:t>Мяготина</w:t>
      </w:r>
      <w:r w:rsidRPr="003E7373">
        <w:rPr>
          <w:rFonts w:ascii="Times New Roman" w:eastAsia="Calibri" w:hAnsi="Times New Roman" w:cs="Times New Roman"/>
          <w:sz w:val="20"/>
          <w:szCs w:val="20"/>
        </w:rPr>
        <w:t>, 124, тел. +7 (3522) 46-27-25; 46-35-57</w:t>
      </w:r>
    </w:p>
    <w:p w:rsidR="00F13010" w:rsidRPr="003E7373" w:rsidP="00F13010">
      <w:pPr>
        <w:spacing w:after="0" w:line="180" w:lineRule="exact"/>
        <w:ind w:left="-142"/>
        <w:rPr>
          <w:rFonts w:ascii="Times New Roman" w:eastAsia="Calibri" w:hAnsi="Times New Roman" w:cs="Times New Roman"/>
          <w:sz w:val="20"/>
          <w:szCs w:val="20"/>
        </w:rPr>
      </w:pPr>
      <w:r w:rsidRPr="003E7373">
        <w:rPr>
          <w:rFonts w:ascii="Times New Roman" w:eastAsia="Calibri" w:hAnsi="Times New Roman" w:cs="Times New Roman"/>
          <w:sz w:val="20"/>
          <w:szCs w:val="20"/>
        </w:rPr>
        <w:t>Управление Федеральной антимонопольной службы по Курганской области (Курганское УФАС России)</w:t>
      </w:r>
    </w:p>
    <w:p w:rsidR="00F13010" w:rsidRPr="003E7373" w:rsidP="00F13010">
      <w:pPr>
        <w:spacing w:after="0" w:line="180" w:lineRule="exact"/>
        <w:ind w:left="-142"/>
        <w:rPr>
          <w:rFonts w:ascii="Times New Roman" w:eastAsia="Calibri" w:hAnsi="Times New Roman" w:cs="Times New Roman"/>
          <w:sz w:val="20"/>
          <w:szCs w:val="20"/>
        </w:rPr>
      </w:pPr>
      <w:r w:rsidRPr="003E7373">
        <w:rPr>
          <w:rFonts w:ascii="Times New Roman" w:eastAsia="Calibri" w:hAnsi="Times New Roman" w:cs="Times New Roman"/>
          <w:sz w:val="20"/>
          <w:szCs w:val="20"/>
        </w:rPr>
        <w:t xml:space="preserve">Адрес: 640000, </w:t>
      </w:r>
      <w:r w:rsidRPr="003E7373">
        <w:rPr>
          <w:rFonts w:ascii="Times New Roman" w:eastAsia="Calibri" w:hAnsi="Times New Roman" w:cs="Times New Roman"/>
          <w:sz w:val="20"/>
          <w:szCs w:val="20"/>
        </w:rPr>
        <w:t>г.Курган</w:t>
      </w:r>
      <w:r w:rsidRPr="003E7373">
        <w:rPr>
          <w:rFonts w:ascii="Times New Roman" w:eastAsia="Calibri" w:hAnsi="Times New Roman" w:cs="Times New Roman"/>
          <w:sz w:val="20"/>
          <w:szCs w:val="20"/>
        </w:rPr>
        <w:t>, ул. М. Горького, 40, тел. +7 (3522) 46-39-55; 46-39-85</w:t>
      </w:r>
    </w:p>
    <w:p w:rsidR="00F13010" w:rsidRPr="003F0103" w:rsidP="00F13010">
      <w:pPr>
        <w:spacing w:after="0" w:line="180" w:lineRule="exact"/>
        <w:ind w:left="-142"/>
        <w:rPr>
          <w:rFonts w:ascii="Times New Roman" w:eastAsia="Calibri" w:hAnsi="Times New Roman" w:cs="Times New Roman"/>
        </w:rPr>
      </w:pPr>
    </w:p>
    <w:bookmarkEnd w:id="1"/>
    <w:p w:rsidR="000653F9" w:rsidRPr="00885A70" w:rsidP="000653F9">
      <w:pPr>
        <w:pStyle w:val="ConsPlusNormal"/>
        <w:ind w:firstLine="540"/>
        <w:jc w:val="both"/>
        <w:rPr>
          <w:sz w:val="24"/>
          <w:szCs w:val="24"/>
        </w:rPr>
      </w:pPr>
    </w:p>
    <w:p w:rsidR="00857968" w:rsidRPr="00885A70" w:rsidP="000653F9">
      <w:pPr>
        <w:pStyle w:val="ConsPlusNormal"/>
        <w:ind w:firstLine="540"/>
        <w:jc w:val="both"/>
        <w:rPr>
          <w:sz w:val="24"/>
          <w:szCs w:val="24"/>
        </w:rPr>
      </w:pPr>
    </w:p>
    <w:p w:rsidR="00857968" w:rsidP="00857968">
      <w:pPr>
        <w:spacing w:after="60" w:line="240" w:lineRule="auto"/>
        <w:jc w:val="both"/>
        <w:rPr>
          <w:rFonts w:ascii="Times New Roman" w:hAnsi="Times New Roman" w:cs="Times New Roman"/>
          <w:sz w:val="24"/>
          <w:szCs w:val="24"/>
        </w:rPr>
      </w:pPr>
    </w:p>
    <w:p w:rsidR="00857968" w:rsidRPr="00F64F3B" w:rsidP="00857968">
      <w:pPr>
        <w:spacing w:after="0"/>
        <w:jc w:val="both"/>
        <w:rPr>
          <w:rFonts w:ascii="Times New Roman" w:hAnsi="Times New Roman" w:cs="Times New Roman"/>
          <w:b/>
          <w:sz w:val="24"/>
          <w:szCs w:val="24"/>
        </w:rPr>
      </w:pPr>
    </w:p>
    <w:p w:rsidR="00857968" w:rsidRPr="00F64F3B" w:rsidP="000653F9">
      <w:pPr>
        <w:pStyle w:val="ConsPlusNormal"/>
        <w:ind w:firstLine="540"/>
        <w:jc w:val="both"/>
        <w:rPr>
          <w:b/>
          <w:sz w:val="24"/>
          <w:szCs w:val="24"/>
        </w:rPr>
      </w:pPr>
    </w:p>
    <w:sectPr w:rsidSect="006A590E">
      <w:headerReference w:type="default" r:id="rId7"/>
      <w:footerReference w:type="even" r:id="rId8"/>
      <w:footerReference w:type="default" r:id="rId9"/>
      <w:footerReference w:type="first" r:id="rId10"/>
      <w:pgSz w:w="16838" w:h="11906" w:orient="landscape"/>
      <w:pgMar w:top="1134" w:right="850" w:bottom="1134" w:left="1701" w:header="0" w:footer="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Watermark_2802" style="width:162.02pt;height:9.75pt;margin-top:0;margin-left:0;mso-position-horizontal:right;position:absolute;z-index:251658240">
          <v:imagedata r:id="rId1" o:title=""/>
          <v:textpath style="v-text-align:righ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Watermark_2802" style="width:162.02pt;height:9.75pt;margin-top:0;margin-left:0;mso-position-horizontal:right;position:absolute;z-index:251660288">
          <v:imagedata r:id="rId1" o:title=""/>
          <v:textpath style="v-text-align:right"/>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Watermark_2802" style="width:162.02pt;height:9.75pt;margin-top:0;margin-left:0;mso-position-horizontal:right;position:absolute;z-index:251659264">
          <v:imagedata r:id="rId1" o:title=""/>
          <v:textpath style="v-text-align:r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2D65" w:rsidP="00DC7CA8">
      <w:pPr>
        <w:spacing w:after="0" w:line="240" w:lineRule="auto"/>
      </w:pPr>
      <w:r>
        <w:separator/>
      </w:r>
    </w:p>
  </w:footnote>
  <w:footnote w:type="continuationSeparator" w:id="1">
    <w:p w:rsidR="00132D65" w:rsidP="00DC7CA8">
      <w:pPr>
        <w:spacing w:after="0" w:line="240" w:lineRule="auto"/>
      </w:pPr>
      <w:r>
        <w:continuationSeparator/>
      </w:r>
    </w:p>
  </w:footnote>
  <w:footnote w:id="2">
    <w:p w:rsidR="00A65536" w:rsidRPr="00A65536" w:rsidP="00A65536">
      <w:pPr>
        <w:pStyle w:val="FootnoteText"/>
        <w:jc w:val="both"/>
        <w:rPr>
          <w:rFonts w:ascii="Times New Roman" w:hAnsi="Times New Roman" w:cs="Times New Roman"/>
        </w:rPr>
      </w:pPr>
      <w:r>
        <w:rPr>
          <w:rStyle w:val="FootnoteReference"/>
        </w:rPr>
        <w:footnoteRef/>
      </w:r>
      <w:r>
        <w:t xml:space="preserve"> </w:t>
      </w:r>
      <w:r w:rsidRPr="00A65536">
        <w:rPr>
          <w:rFonts w:ascii="Times New Roman" w:hAnsi="Times New Roman" w:cs="Times New Roman"/>
        </w:rPr>
        <w:t>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w:t>
      </w:r>
    </w:p>
  </w:footnote>
  <w:footnote w:id="3">
    <w:p w:rsidR="00B30033" w:rsidP="006C6316">
      <w:pPr>
        <w:pStyle w:val="FootnoteText"/>
        <w:jc w:val="both"/>
      </w:pPr>
      <w:r>
        <w:rPr>
          <w:rStyle w:val="FootnoteReference"/>
        </w:rPr>
        <w:footnoteRef/>
      </w:r>
      <w:r>
        <w:t xml:space="preserve"> </w:t>
      </w:r>
      <w:r w:rsidRPr="000B68EC">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4">
    <w:p w:rsidR="00E25095" w:rsidRPr="00E25095" w:rsidP="00E25095">
      <w:pPr>
        <w:autoSpaceDE w:val="0"/>
        <w:autoSpaceDN w:val="0"/>
        <w:adjustRightInd w:val="0"/>
        <w:spacing w:after="0" w:line="240" w:lineRule="auto"/>
        <w:jc w:val="both"/>
        <w:rPr>
          <w:rFonts w:ascii="Times New Roman" w:hAnsi="Times New Roman" w:cs="Times New Roman"/>
          <w:sz w:val="20"/>
          <w:szCs w:val="20"/>
        </w:rPr>
      </w:pPr>
      <w:r>
        <w:rPr>
          <w:rStyle w:val="FootnoteReference"/>
        </w:rPr>
        <w:footnoteRef/>
      </w:r>
      <w:r>
        <w:t xml:space="preserve"> </w:t>
      </w:r>
      <w:r w:rsidRPr="00E25095">
        <w:rPr>
          <w:rFonts w:ascii="Times New Roman" w:hAnsi="Times New Roman" w:cs="Times New Roman"/>
          <w:sz w:val="20"/>
          <w:szCs w:val="20"/>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E25095" w:rsidRPr="00E25095" w:rsidP="00E25095">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72934723"/>
      <w:docPartObj>
        <w:docPartGallery w:val="Page Numbers (Top of Page)"/>
        <w:docPartUnique/>
      </w:docPartObj>
    </w:sdtPr>
    <w:sdtContent>
      <w:p w:rsidR="006A590E">
        <w:pPr>
          <w:pStyle w:val="Header"/>
          <w:jc w:val="center"/>
        </w:pPr>
        <w:r>
          <w:fldChar w:fldCharType="begin"/>
        </w:r>
        <w:r>
          <w:instrText>PAGE   \* MERGEFORMAT</w:instrText>
        </w:r>
        <w:r>
          <w:fldChar w:fldCharType="separate"/>
        </w:r>
        <w:r w:rsidR="00BA1B71">
          <w:rPr>
            <w:noProof/>
          </w:rPr>
          <w:t>9</w:t>
        </w:r>
        <w:r>
          <w:fldChar w:fldCharType="end"/>
        </w:r>
      </w:p>
    </w:sdtContent>
  </w:sdt>
  <w:p w:rsidR="006A5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D63223"/>
    <w:multiLevelType w:val="hybridMultilevel"/>
    <w:tmpl w:val="437C371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start w:val="1"/>
      <w:numFmt w:val="decimal"/>
      <w:lvlText w:val="%1."/>
      <w:lvlJc w:val="left"/>
      <w:pPr>
        <w:ind w:left="907" w:hanging="360"/>
      </w:pPr>
      <w:rPr>
        <w:rFonts w:asciiTheme="minorHAnsi" w:eastAsiaTheme="minorHAnsi" w:hAnsiTheme="minorHAnsi" w:cstheme="minorBidi" w:hint="default"/>
      </w:rPr>
    </w:lvl>
    <w:lvl w:ilvl="1" w:tentative="1">
      <w:start w:val="1"/>
      <w:numFmt w:val="lowerLetter"/>
      <w:lvlText w:val="%2."/>
      <w:lvlJc w:val="left"/>
      <w:pPr>
        <w:ind w:left="1627" w:hanging="360"/>
      </w:p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abstractNum w:abstractNumId="2">
    <w:nsid w:val="434441EF"/>
    <w:multiLevelType w:val="hybridMultilevel"/>
    <w:tmpl w:val="7C50AE18"/>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0"/>
    <w:footnote w:id="1"/>
  </w:footnotePr>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F9"/>
    <w:rsid w:val="00000CC2"/>
    <w:rsid w:val="00014BAB"/>
    <w:rsid w:val="00022F24"/>
    <w:rsid w:val="0002340B"/>
    <w:rsid w:val="00024926"/>
    <w:rsid w:val="0002598C"/>
    <w:rsid w:val="00026177"/>
    <w:rsid w:val="00040C4F"/>
    <w:rsid w:val="0005033A"/>
    <w:rsid w:val="000653F9"/>
    <w:rsid w:val="0007146B"/>
    <w:rsid w:val="00071C91"/>
    <w:rsid w:val="0007788A"/>
    <w:rsid w:val="000825BA"/>
    <w:rsid w:val="000B68EC"/>
    <w:rsid w:val="000C2731"/>
    <w:rsid w:val="000C3C93"/>
    <w:rsid w:val="000D0D64"/>
    <w:rsid w:val="000E710C"/>
    <w:rsid w:val="000F08EC"/>
    <w:rsid w:val="00103036"/>
    <w:rsid w:val="00132D65"/>
    <w:rsid w:val="00142EA5"/>
    <w:rsid w:val="001452AF"/>
    <w:rsid w:val="001533DF"/>
    <w:rsid w:val="00160111"/>
    <w:rsid w:val="00162045"/>
    <w:rsid w:val="00164660"/>
    <w:rsid w:val="00166D9F"/>
    <w:rsid w:val="00182892"/>
    <w:rsid w:val="00187BF5"/>
    <w:rsid w:val="0019014D"/>
    <w:rsid w:val="00195358"/>
    <w:rsid w:val="001D45A0"/>
    <w:rsid w:val="00206CD3"/>
    <w:rsid w:val="0022778E"/>
    <w:rsid w:val="002301C6"/>
    <w:rsid w:val="00231805"/>
    <w:rsid w:val="00233155"/>
    <w:rsid w:val="00242530"/>
    <w:rsid w:val="002443E1"/>
    <w:rsid w:val="00251BEC"/>
    <w:rsid w:val="00252C4D"/>
    <w:rsid w:val="00263724"/>
    <w:rsid w:val="00271A93"/>
    <w:rsid w:val="0029622E"/>
    <w:rsid w:val="002963F2"/>
    <w:rsid w:val="002978AF"/>
    <w:rsid w:val="002A16A3"/>
    <w:rsid w:val="002A3BA1"/>
    <w:rsid w:val="002A4954"/>
    <w:rsid w:val="002A5552"/>
    <w:rsid w:val="002B19E2"/>
    <w:rsid w:val="002B7649"/>
    <w:rsid w:val="002C24EC"/>
    <w:rsid w:val="002C56E2"/>
    <w:rsid w:val="0032200A"/>
    <w:rsid w:val="0032230E"/>
    <w:rsid w:val="00326913"/>
    <w:rsid w:val="003415C0"/>
    <w:rsid w:val="00347A15"/>
    <w:rsid w:val="00352854"/>
    <w:rsid w:val="00366A29"/>
    <w:rsid w:val="0037161F"/>
    <w:rsid w:val="00372694"/>
    <w:rsid w:val="003A6292"/>
    <w:rsid w:val="003B555E"/>
    <w:rsid w:val="003B6F93"/>
    <w:rsid w:val="003C556E"/>
    <w:rsid w:val="003D4D3D"/>
    <w:rsid w:val="003E2718"/>
    <w:rsid w:val="003E7373"/>
    <w:rsid w:val="003F0103"/>
    <w:rsid w:val="003F39CA"/>
    <w:rsid w:val="003F5301"/>
    <w:rsid w:val="00401788"/>
    <w:rsid w:val="0040345C"/>
    <w:rsid w:val="00405B1D"/>
    <w:rsid w:val="00405E12"/>
    <w:rsid w:val="0041124A"/>
    <w:rsid w:val="00420452"/>
    <w:rsid w:val="00426DA0"/>
    <w:rsid w:val="00435E89"/>
    <w:rsid w:val="00442712"/>
    <w:rsid w:val="00443775"/>
    <w:rsid w:val="004566C9"/>
    <w:rsid w:val="004576C5"/>
    <w:rsid w:val="00470EB5"/>
    <w:rsid w:val="0048704F"/>
    <w:rsid w:val="00490A3B"/>
    <w:rsid w:val="0049317C"/>
    <w:rsid w:val="004A0532"/>
    <w:rsid w:val="004A4D60"/>
    <w:rsid w:val="004B0BFE"/>
    <w:rsid w:val="004B75E4"/>
    <w:rsid w:val="004D0809"/>
    <w:rsid w:val="004D2FC8"/>
    <w:rsid w:val="004D62B5"/>
    <w:rsid w:val="004F68F4"/>
    <w:rsid w:val="0051045A"/>
    <w:rsid w:val="0051352D"/>
    <w:rsid w:val="00524428"/>
    <w:rsid w:val="00524B1C"/>
    <w:rsid w:val="00533EE1"/>
    <w:rsid w:val="00534E9A"/>
    <w:rsid w:val="0054414B"/>
    <w:rsid w:val="00557796"/>
    <w:rsid w:val="0057563B"/>
    <w:rsid w:val="0058149F"/>
    <w:rsid w:val="00582A36"/>
    <w:rsid w:val="00584BD8"/>
    <w:rsid w:val="005B627E"/>
    <w:rsid w:val="005C22A7"/>
    <w:rsid w:val="005E293E"/>
    <w:rsid w:val="005E4974"/>
    <w:rsid w:val="005E5AAE"/>
    <w:rsid w:val="005F16E6"/>
    <w:rsid w:val="005F19C4"/>
    <w:rsid w:val="005F2F3E"/>
    <w:rsid w:val="00603CF2"/>
    <w:rsid w:val="006047AA"/>
    <w:rsid w:val="00614532"/>
    <w:rsid w:val="00620C3D"/>
    <w:rsid w:val="006223EF"/>
    <w:rsid w:val="00640439"/>
    <w:rsid w:val="0065173C"/>
    <w:rsid w:val="00664ED5"/>
    <w:rsid w:val="00666E7C"/>
    <w:rsid w:val="00671E32"/>
    <w:rsid w:val="00675DBB"/>
    <w:rsid w:val="00677F5A"/>
    <w:rsid w:val="00690D12"/>
    <w:rsid w:val="00693797"/>
    <w:rsid w:val="00693D97"/>
    <w:rsid w:val="006967D4"/>
    <w:rsid w:val="006A3ACA"/>
    <w:rsid w:val="006A590E"/>
    <w:rsid w:val="006C07BA"/>
    <w:rsid w:val="006C6316"/>
    <w:rsid w:val="006D2EDE"/>
    <w:rsid w:val="006E11C6"/>
    <w:rsid w:val="006E41A4"/>
    <w:rsid w:val="006F2514"/>
    <w:rsid w:val="006F446F"/>
    <w:rsid w:val="0070128B"/>
    <w:rsid w:val="007021BE"/>
    <w:rsid w:val="0072141D"/>
    <w:rsid w:val="00762B2B"/>
    <w:rsid w:val="00767CFF"/>
    <w:rsid w:val="0077551F"/>
    <w:rsid w:val="00776C32"/>
    <w:rsid w:val="00776F8A"/>
    <w:rsid w:val="0078004C"/>
    <w:rsid w:val="0078335E"/>
    <w:rsid w:val="007877ED"/>
    <w:rsid w:val="007919F1"/>
    <w:rsid w:val="007A2C8F"/>
    <w:rsid w:val="007A5AAD"/>
    <w:rsid w:val="007C5088"/>
    <w:rsid w:val="007E41FA"/>
    <w:rsid w:val="00806C78"/>
    <w:rsid w:val="008117CC"/>
    <w:rsid w:val="00816C13"/>
    <w:rsid w:val="00823FF3"/>
    <w:rsid w:val="00824E68"/>
    <w:rsid w:val="008254DA"/>
    <w:rsid w:val="0082713E"/>
    <w:rsid w:val="00832DA2"/>
    <w:rsid w:val="00857968"/>
    <w:rsid w:val="00860F83"/>
    <w:rsid w:val="00863174"/>
    <w:rsid w:val="0086326F"/>
    <w:rsid w:val="0087644F"/>
    <w:rsid w:val="00885A70"/>
    <w:rsid w:val="00885D40"/>
    <w:rsid w:val="00886607"/>
    <w:rsid w:val="008967F8"/>
    <w:rsid w:val="008C2E25"/>
    <w:rsid w:val="008C64E4"/>
    <w:rsid w:val="008D2E8D"/>
    <w:rsid w:val="008D7090"/>
    <w:rsid w:val="008E16CB"/>
    <w:rsid w:val="008E68CF"/>
    <w:rsid w:val="009001F4"/>
    <w:rsid w:val="00904E58"/>
    <w:rsid w:val="00923BD7"/>
    <w:rsid w:val="00924856"/>
    <w:rsid w:val="00925772"/>
    <w:rsid w:val="0097015C"/>
    <w:rsid w:val="009707A1"/>
    <w:rsid w:val="00975B64"/>
    <w:rsid w:val="009760A9"/>
    <w:rsid w:val="009810D6"/>
    <w:rsid w:val="00996EEC"/>
    <w:rsid w:val="009A53E9"/>
    <w:rsid w:val="009B27EC"/>
    <w:rsid w:val="009D7322"/>
    <w:rsid w:val="00A22C5F"/>
    <w:rsid w:val="00A44E14"/>
    <w:rsid w:val="00A45444"/>
    <w:rsid w:val="00A474DD"/>
    <w:rsid w:val="00A61E75"/>
    <w:rsid w:val="00A65536"/>
    <w:rsid w:val="00A67425"/>
    <w:rsid w:val="00A705D8"/>
    <w:rsid w:val="00A70F39"/>
    <w:rsid w:val="00A947AF"/>
    <w:rsid w:val="00AE08E3"/>
    <w:rsid w:val="00AF67C0"/>
    <w:rsid w:val="00B04094"/>
    <w:rsid w:val="00B062AF"/>
    <w:rsid w:val="00B118E9"/>
    <w:rsid w:val="00B30033"/>
    <w:rsid w:val="00B40D8E"/>
    <w:rsid w:val="00B564E5"/>
    <w:rsid w:val="00B6111E"/>
    <w:rsid w:val="00B75B66"/>
    <w:rsid w:val="00B8308D"/>
    <w:rsid w:val="00B84849"/>
    <w:rsid w:val="00BA00C5"/>
    <w:rsid w:val="00BA1928"/>
    <w:rsid w:val="00BA1B71"/>
    <w:rsid w:val="00BA3F9A"/>
    <w:rsid w:val="00BA531D"/>
    <w:rsid w:val="00BA7F88"/>
    <w:rsid w:val="00BB4032"/>
    <w:rsid w:val="00BB7AE2"/>
    <w:rsid w:val="00BC757C"/>
    <w:rsid w:val="00BD043D"/>
    <w:rsid w:val="00BD087E"/>
    <w:rsid w:val="00BE7298"/>
    <w:rsid w:val="00C02B7A"/>
    <w:rsid w:val="00C05A4F"/>
    <w:rsid w:val="00C20511"/>
    <w:rsid w:val="00C2064F"/>
    <w:rsid w:val="00C25F4B"/>
    <w:rsid w:val="00C31515"/>
    <w:rsid w:val="00C379FF"/>
    <w:rsid w:val="00C458B0"/>
    <w:rsid w:val="00C47681"/>
    <w:rsid w:val="00C514F8"/>
    <w:rsid w:val="00C63ED8"/>
    <w:rsid w:val="00C7174A"/>
    <w:rsid w:val="00C738BE"/>
    <w:rsid w:val="00C74D96"/>
    <w:rsid w:val="00C75E65"/>
    <w:rsid w:val="00C86A51"/>
    <w:rsid w:val="00CA183B"/>
    <w:rsid w:val="00CA1E91"/>
    <w:rsid w:val="00CC1A0A"/>
    <w:rsid w:val="00CC211B"/>
    <w:rsid w:val="00CC36F7"/>
    <w:rsid w:val="00CE60B3"/>
    <w:rsid w:val="00CF1785"/>
    <w:rsid w:val="00D1019A"/>
    <w:rsid w:val="00D34055"/>
    <w:rsid w:val="00D37687"/>
    <w:rsid w:val="00D47D80"/>
    <w:rsid w:val="00D50CC7"/>
    <w:rsid w:val="00D679FC"/>
    <w:rsid w:val="00D7312F"/>
    <w:rsid w:val="00D73C9D"/>
    <w:rsid w:val="00DB35EB"/>
    <w:rsid w:val="00DB69AA"/>
    <w:rsid w:val="00DC03DD"/>
    <w:rsid w:val="00DC7CA8"/>
    <w:rsid w:val="00DD5A5D"/>
    <w:rsid w:val="00E01206"/>
    <w:rsid w:val="00E12F07"/>
    <w:rsid w:val="00E20DAF"/>
    <w:rsid w:val="00E25095"/>
    <w:rsid w:val="00E34995"/>
    <w:rsid w:val="00E36F56"/>
    <w:rsid w:val="00E44E80"/>
    <w:rsid w:val="00E5056E"/>
    <w:rsid w:val="00E53D9B"/>
    <w:rsid w:val="00E557B2"/>
    <w:rsid w:val="00E70070"/>
    <w:rsid w:val="00E70F7F"/>
    <w:rsid w:val="00EA53BE"/>
    <w:rsid w:val="00EB4034"/>
    <w:rsid w:val="00EC6F80"/>
    <w:rsid w:val="00ED42E7"/>
    <w:rsid w:val="00EE2C63"/>
    <w:rsid w:val="00EE3860"/>
    <w:rsid w:val="00EF0C68"/>
    <w:rsid w:val="00EF5666"/>
    <w:rsid w:val="00F13010"/>
    <w:rsid w:val="00F22B39"/>
    <w:rsid w:val="00F24992"/>
    <w:rsid w:val="00F30DAA"/>
    <w:rsid w:val="00F4184B"/>
    <w:rsid w:val="00F4469B"/>
    <w:rsid w:val="00F539EC"/>
    <w:rsid w:val="00F64F3B"/>
    <w:rsid w:val="00F81621"/>
    <w:rsid w:val="00F87578"/>
    <w:rsid w:val="00FA6398"/>
    <w:rsid w:val="00FC139B"/>
    <w:rsid w:val="00FC1E5A"/>
    <w:rsid w:val="00FC33E3"/>
    <w:rsid w:val="00FD004F"/>
    <w:rsid w:val="00FD70D5"/>
    <w:rsid w:val="00FE0A69"/>
    <w:rsid w:val="00FF1355"/>
    <w:rsid w:val="00FF54F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9D7E62D8-2D12-44E6-BA3A-582B23D9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75"/>
  </w:style>
  <w:style w:type="paragraph" w:styleId="Heading1">
    <w:name w:val="heading 1"/>
    <w:basedOn w:val="Normal"/>
    <w:next w:val="Normal"/>
    <w:link w:val="1"/>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ListParagraph">
    <w:name w:val="List Paragraph"/>
    <w:basedOn w:val="Normal"/>
    <w:uiPriority w:val="34"/>
    <w:qFormat/>
    <w:rsid w:val="00666E7C"/>
    <w:pPr>
      <w:ind w:left="720"/>
      <w:contextualSpacing/>
    </w:pPr>
  </w:style>
  <w:style w:type="paragraph" w:styleId="BalloonText">
    <w:name w:val="Balloon Text"/>
    <w:basedOn w:val="Normal"/>
    <w:link w:val="a"/>
    <w:uiPriority w:val="99"/>
    <w:semiHidden/>
    <w:unhideWhenUsed/>
    <w:rsid w:val="00326913"/>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326913"/>
    <w:rPr>
      <w:rFonts w:ascii="Tahoma" w:hAnsi="Tahoma" w:cs="Tahoma"/>
      <w:sz w:val="16"/>
      <w:szCs w:val="16"/>
    </w:rPr>
  </w:style>
  <w:style w:type="character" w:styleId="Strong">
    <w:name w:val="Strong"/>
    <w:basedOn w:val="DefaultParagraphFont"/>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84BD8"/>
    <w:rPr>
      <w:sz w:val="16"/>
      <w:szCs w:val="16"/>
    </w:rPr>
  </w:style>
  <w:style w:type="paragraph" w:styleId="CommentText">
    <w:name w:val="annotation text"/>
    <w:basedOn w:val="Normal"/>
    <w:link w:val="a0"/>
    <w:uiPriority w:val="99"/>
    <w:semiHidden/>
    <w:unhideWhenUsed/>
    <w:rsid w:val="00584BD8"/>
    <w:pPr>
      <w:spacing w:line="240" w:lineRule="auto"/>
    </w:pPr>
    <w:rPr>
      <w:sz w:val="20"/>
      <w:szCs w:val="20"/>
    </w:rPr>
  </w:style>
  <w:style w:type="character" w:customStyle="1" w:styleId="a0">
    <w:name w:val="Текст примечания Знак"/>
    <w:basedOn w:val="DefaultParagraphFont"/>
    <w:link w:val="CommentText"/>
    <w:uiPriority w:val="99"/>
    <w:semiHidden/>
    <w:rsid w:val="00584BD8"/>
    <w:rPr>
      <w:sz w:val="20"/>
      <w:szCs w:val="20"/>
    </w:rPr>
  </w:style>
  <w:style w:type="paragraph" w:styleId="CommentSubject">
    <w:name w:val="annotation subject"/>
    <w:basedOn w:val="CommentText"/>
    <w:next w:val="CommentText"/>
    <w:link w:val="a1"/>
    <w:uiPriority w:val="99"/>
    <w:semiHidden/>
    <w:unhideWhenUsed/>
    <w:rsid w:val="00584BD8"/>
    <w:rPr>
      <w:b/>
      <w:bCs/>
    </w:rPr>
  </w:style>
  <w:style w:type="character" w:customStyle="1" w:styleId="a1">
    <w:name w:val="Тема примечания Знак"/>
    <w:basedOn w:val="a0"/>
    <w:link w:val="CommentSubject"/>
    <w:uiPriority w:val="99"/>
    <w:semiHidden/>
    <w:rsid w:val="00584BD8"/>
    <w:rPr>
      <w:b/>
      <w:bCs/>
      <w:sz w:val="20"/>
      <w:szCs w:val="20"/>
    </w:rPr>
  </w:style>
  <w:style w:type="table" w:customStyle="1" w:styleId="-11">
    <w:name w:val="Светлая заливка - Акцент 11"/>
    <w:basedOn w:val="TableNormal"/>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a2"/>
    <w:uiPriority w:val="99"/>
    <w:unhideWhenUsed/>
    <w:rsid w:val="00DC7CA8"/>
    <w:pPr>
      <w:spacing w:after="0" w:line="240" w:lineRule="auto"/>
    </w:pPr>
    <w:rPr>
      <w:sz w:val="20"/>
      <w:szCs w:val="20"/>
    </w:rPr>
  </w:style>
  <w:style w:type="character" w:customStyle="1" w:styleId="a2">
    <w:name w:val="Текст сноски Знак"/>
    <w:basedOn w:val="DefaultParagraphFont"/>
    <w:link w:val="FootnoteText"/>
    <w:uiPriority w:val="99"/>
    <w:rsid w:val="00DC7CA8"/>
    <w:rPr>
      <w:sz w:val="20"/>
      <w:szCs w:val="20"/>
    </w:rPr>
  </w:style>
  <w:style w:type="character" w:styleId="FootnoteReference">
    <w:name w:val="footnote reference"/>
    <w:basedOn w:val="DefaultParagraphFont"/>
    <w:uiPriority w:val="99"/>
    <w:unhideWhenUsed/>
    <w:rsid w:val="00DC7CA8"/>
    <w:rPr>
      <w:vertAlign w:val="superscript"/>
    </w:rPr>
  </w:style>
  <w:style w:type="table" w:customStyle="1" w:styleId="-110">
    <w:name w:val="Светлый список - Акцент 11"/>
    <w:basedOn w:val="TableNormal"/>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a3"/>
    <w:uiPriority w:val="99"/>
    <w:semiHidden/>
    <w:unhideWhenUsed/>
    <w:rsid w:val="00D679FC"/>
    <w:pPr>
      <w:spacing w:after="0" w:line="240" w:lineRule="auto"/>
    </w:pPr>
    <w:rPr>
      <w:rFonts w:ascii="Tahoma" w:hAnsi="Tahoma" w:cs="Tahoma"/>
      <w:sz w:val="16"/>
      <w:szCs w:val="16"/>
    </w:rPr>
  </w:style>
  <w:style w:type="character" w:customStyle="1" w:styleId="a3">
    <w:name w:val="Схема документа Знак"/>
    <w:basedOn w:val="DefaultParagraphFont"/>
    <w:link w:val="DocumentMap"/>
    <w:uiPriority w:val="99"/>
    <w:semiHidden/>
    <w:rsid w:val="00D679FC"/>
    <w:rPr>
      <w:rFonts w:ascii="Tahoma" w:hAnsi="Tahoma" w:cs="Tahoma"/>
      <w:sz w:val="16"/>
      <w:szCs w:val="16"/>
    </w:rPr>
  </w:style>
  <w:style w:type="character" w:customStyle="1" w:styleId="1">
    <w:name w:val="Заголовок 1 Знак"/>
    <w:basedOn w:val="DefaultParagraphFont"/>
    <w:link w:val="Heading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4">
    <w:name w:val="Нормальный (таблица)"/>
    <w:basedOn w:val="Normal"/>
    <w:next w:val="Normal"/>
    <w:uiPriority w:val="99"/>
    <w:rsid w:val="00CA183B"/>
    <w:pPr>
      <w:widowControl w:val="0"/>
      <w:autoSpaceDE w:val="0"/>
      <w:autoSpaceDN w:val="0"/>
      <w:adjustRightInd w:val="0"/>
      <w:spacing w:after="0" w:line="240" w:lineRule="auto"/>
      <w:jc w:val="both"/>
    </w:pPr>
    <w:rPr>
      <w:rFonts w:ascii="Arial" w:hAnsi="Arial" w:eastAsiaTheme="minorEastAsia" w:cs="Arial"/>
      <w:sz w:val="24"/>
      <w:szCs w:val="24"/>
      <w:lang w:eastAsia="ru-RU"/>
    </w:rPr>
  </w:style>
  <w:style w:type="paragraph" w:customStyle="1" w:styleId="a5">
    <w:name w:val="МРСК_таблица_текст"/>
    <w:basedOn w:val="Normal"/>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PageNumber">
    <w:name w:val="page number"/>
    <w:basedOn w:val="DefaultParagraphFont"/>
    <w:rsid w:val="00E70070"/>
  </w:style>
  <w:style w:type="paragraph" w:styleId="Header">
    <w:name w:val="header"/>
    <w:basedOn w:val="Normal"/>
    <w:link w:val="a6"/>
    <w:uiPriority w:val="99"/>
    <w:unhideWhenUsed/>
    <w:rsid w:val="006A590E"/>
    <w:pPr>
      <w:tabs>
        <w:tab w:val="center" w:pos="4677"/>
        <w:tab w:val="right" w:pos="9355"/>
      </w:tabs>
      <w:spacing w:after="0" w:line="240" w:lineRule="auto"/>
    </w:pPr>
  </w:style>
  <w:style w:type="character" w:customStyle="1" w:styleId="a6">
    <w:name w:val="Верхний колонтитул Знак"/>
    <w:basedOn w:val="DefaultParagraphFont"/>
    <w:link w:val="Header"/>
    <w:uiPriority w:val="99"/>
    <w:rsid w:val="006A590E"/>
  </w:style>
  <w:style w:type="paragraph" w:styleId="Footer">
    <w:name w:val="footer"/>
    <w:basedOn w:val="Normal"/>
    <w:link w:val="a7"/>
    <w:uiPriority w:val="99"/>
    <w:unhideWhenUsed/>
    <w:rsid w:val="006A590E"/>
    <w:pPr>
      <w:tabs>
        <w:tab w:val="center" w:pos="4677"/>
        <w:tab w:val="right" w:pos="9355"/>
      </w:tabs>
      <w:spacing w:after="0" w:line="240" w:lineRule="auto"/>
    </w:pPr>
  </w:style>
  <w:style w:type="character" w:customStyle="1" w:styleId="a7">
    <w:name w:val="Нижний колонтитул Знак"/>
    <w:basedOn w:val="DefaultParagraphFont"/>
    <w:link w:val="Footer"/>
    <w:uiPriority w:val="99"/>
    <w:rsid w:val="006A590E"/>
  </w:style>
  <w:style w:type="character" w:customStyle="1" w:styleId="210">
    <w:name w:val="Основной текст (2) + 10"/>
    <w:aliases w:val="5 pt"/>
    <w:basedOn w:val="DefaultParagraphFont"/>
    <w:rsid w:val="0092485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suenco.ru"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er1.xml.rels>&#65279;<?xml version="1.0" encoding="utf-8" standalone="yes"?><Relationships xmlns="http://schemas.openxmlformats.org/package/2006/relationships"><Relationship Id="rId1"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1.png" /></Relationships>
</file>

<file path=word/_rels/foot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A1CF3-AD23-4E6F-A79D-356A9FFF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2021</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MOESK</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Патлахова Марина Викторовна</cp:lastModifiedBy>
  <cp:revision>14</cp:revision>
  <cp:lastPrinted>2014-08-01T10:40:00Z</cp:lastPrinted>
  <dcterms:created xsi:type="dcterms:W3CDTF">2022-07-12T09:49:00Z</dcterms:created>
  <dcterms:modified xsi:type="dcterms:W3CDTF">2022-09-15T03:35:00Z</dcterms:modified>
</cp:coreProperties>
</file>