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74659" w14:textId="77777777" w:rsidR="00B041B8" w:rsidRPr="00106C4D" w:rsidRDefault="00002567" w:rsidP="00B041B8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106C4D">
        <w:rPr>
          <w:bCs/>
        </w:rPr>
        <w:t>ПАСПОРТ УСЛУГИ (ПРОЦЕССА) СЕТЕВОЙ ОРГАНИЗАЦИИ АО «СУЭНКО»</w:t>
      </w:r>
    </w:p>
    <w:p w14:paraId="5847465A" w14:textId="77777777" w:rsidR="00DD099F" w:rsidRPr="00106C4D" w:rsidRDefault="00002567" w:rsidP="00DD099F">
      <w:pPr>
        <w:autoSpaceDE w:val="0"/>
        <w:autoSpaceDN w:val="0"/>
        <w:adjustRightInd w:val="0"/>
        <w:jc w:val="center"/>
        <w:rPr>
          <w:b/>
          <w:u w:val="single"/>
        </w:rPr>
      </w:pPr>
      <w:r w:rsidRPr="00106C4D">
        <w:rPr>
          <w:b/>
          <w:u w:val="single"/>
        </w:rPr>
        <w:t>Составление и выдача актов неучтенного (безучетного) потребления электроэнергии</w:t>
      </w:r>
    </w:p>
    <w:p w14:paraId="5847465B" w14:textId="77777777" w:rsidR="00844FFD" w:rsidRPr="00106C4D" w:rsidRDefault="00844FFD" w:rsidP="0081660F">
      <w:pPr>
        <w:autoSpaceDE w:val="0"/>
        <w:autoSpaceDN w:val="0"/>
        <w:adjustRightInd w:val="0"/>
        <w:ind w:firstLine="567"/>
        <w:jc w:val="center"/>
      </w:pPr>
    </w:p>
    <w:p w14:paraId="5847465C" w14:textId="77777777" w:rsidR="00485258" w:rsidRPr="00106C4D" w:rsidRDefault="00002567" w:rsidP="0081660F">
      <w:pPr>
        <w:autoSpaceDE w:val="0"/>
        <w:autoSpaceDN w:val="0"/>
        <w:adjustRightInd w:val="0"/>
        <w:ind w:right="-36" w:firstLine="567"/>
        <w:jc w:val="both"/>
      </w:pPr>
      <w:r w:rsidRPr="00106C4D">
        <w:rPr>
          <w:b/>
          <w:bCs/>
        </w:rPr>
        <w:t xml:space="preserve">Круг заявителей: </w:t>
      </w:r>
      <w:r w:rsidRPr="00106C4D">
        <w:t>юридические</w:t>
      </w:r>
      <w:r w:rsidR="00772A0B" w:rsidRPr="00106C4D">
        <w:t xml:space="preserve"> лица (за исключением гарантирующих поставщиков и энергосбытовых (электросетевых) организаций)</w:t>
      </w:r>
      <w:r w:rsidRPr="00106C4D">
        <w:t xml:space="preserve"> и физические лица, индивидуальные предприниматели.</w:t>
      </w:r>
      <w:r w:rsidRPr="00106C4D">
        <w:tab/>
      </w:r>
      <w:r w:rsidRPr="00106C4D">
        <w:tab/>
      </w:r>
      <w:r w:rsidRPr="00106C4D">
        <w:tab/>
      </w:r>
      <w:r w:rsidRPr="00106C4D">
        <w:tab/>
      </w:r>
      <w:r w:rsidRPr="00106C4D">
        <w:tab/>
      </w:r>
      <w:r w:rsidRPr="00106C4D">
        <w:tab/>
      </w:r>
    </w:p>
    <w:p w14:paraId="5847465D" w14:textId="77777777" w:rsidR="00844FFD" w:rsidRPr="00106C4D" w:rsidRDefault="00002567" w:rsidP="0081660F">
      <w:pPr>
        <w:autoSpaceDE w:val="0"/>
        <w:autoSpaceDN w:val="0"/>
        <w:adjustRightInd w:val="0"/>
        <w:ind w:right="-36" w:firstLine="567"/>
        <w:jc w:val="both"/>
      </w:pPr>
      <w:r w:rsidRPr="00106C4D">
        <w:rPr>
          <w:b/>
          <w:bCs/>
        </w:rPr>
        <w:t xml:space="preserve">Размер платы за предоставление услуги (процесса) и основание ее взимания: </w:t>
      </w:r>
      <w:r w:rsidRPr="00106C4D">
        <w:t>без оплаты</w:t>
      </w:r>
      <w:r w:rsidRPr="00106C4D">
        <w:tab/>
        <w:t xml:space="preserve">.    </w:t>
      </w:r>
      <w:r w:rsidRPr="00106C4D">
        <w:tab/>
      </w:r>
      <w:r w:rsidRPr="00106C4D">
        <w:tab/>
      </w:r>
      <w:r w:rsidRPr="00106C4D">
        <w:tab/>
      </w:r>
      <w:r w:rsidRPr="00106C4D">
        <w:tab/>
      </w:r>
      <w:r w:rsidRPr="00106C4D">
        <w:tab/>
      </w:r>
    </w:p>
    <w:p w14:paraId="5847465E" w14:textId="77777777" w:rsidR="00766A90" w:rsidRPr="00106C4D" w:rsidRDefault="00002567" w:rsidP="00BC0B1F">
      <w:pPr>
        <w:ind w:firstLine="540"/>
        <w:jc w:val="both"/>
        <w:rPr>
          <w:color w:val="000000"/>
          <w:shd w:val="clear" w:color="auto" w:fill="FFFFFF"/>
        </w:rPr>
      </w:pPr>
      <w:r w:rsidRPr="00106C4D">
        <w:rPr>
          <w:b/>
          <w:bCs/>
        </w:rPr>
        <w:t xml:space="preserve">Условия оказания услуг (процесса): </w:t>
      </w:r>
      <w:r w:rsidRPr="00106C4D">
        <w:t>наличие технологического присоединения к сетям АО «СУЭНКО»</w:t>
      </w:r>
      <w:r w:rsidR="00772A0B" w:rsidRPr="00106C4D">
        <w:t>, заключенного договора энергоснабжения (купли-продажи(поставки) электрической энергии (мощности)</w:t>
      </w:r>
      <w:r w:rsidRPr="00106C4D">
        <w:t xml:space="preserve"> и выявление безучетного</w:t>
      </w:r>
      <w:r w:rsidR="00670894" w:rsidRPr="00106C4D">
        <w:t xml:space="preserve"> потребления</w:t>
      </w:r>
      <w:r w:rsidRPr="00106C4D">
        <w:t xml:space="preserve"> электроэнергии.</w:t>
      </w:r>
      <w:r w:rsidRPr="00106C4D">
        <w:tab/>
      </w:r>
      <w:r w:rsidRPr="00106C4D">
        <w:tab/>
      </w:r>
      <w:r w:rsidRPr="00106C4D">
        <w:rPr>
          <w:b/>
          <w:bCs/>
        </w:rPr>
        <w:t xml:space="preserve">Результат оказания услуги (процесса): </w:t>
      </w:r>
      <w:r w:rsidR="00075CBF" w:rsidRPr="00106C4D">
        <w:rPr>
          <w:bCs/>
        </w:rPr>
        <w:t>составление</w:t>
      </w:r>
      <w:r w:rsidR="00772A0B" w:rsidRPr="00106C4D">
        <w:rPr>
          <w:bCs/>
        </w:rPr>
        <w:t xml:space="preserve"> </w:t>
      </w:r>
      <w:r w:rsidR="00BC0B1F" w:rsidRPr="00106C4D">
        <w:rPr>
          <w:bCs/>
        </w:rPr>
        <w:t>а</w:t>
      </w:r>
      <w:r w:rsidR="00772A0B" w:rsidRPr="00106C4D">
        <w:rPr>
          <w:bCs/>
        </w:rPr>
        <w:t xml:space="preserve">кта о неучтенном </w:t>
      </w:r>
      <w:r w:rsidR="00BC0B1F" w:rsidRPr="00106C4D">
        <w:rPr>
          <w:bCs/>
        </w:rPr>
        <w:t xml:space="preserve">(безучетном) </w:t>
      </w:r>
      <w:r w:rsidR="00772A0B" w:rsidRPr="00106C4D">
        <w:rPr>
          <w:bCs/>
        </w:rPr>
        <w:t xml:space="preserve">потреблении электрической энергии и </w:t>
      </w:r>
      <w:r w:rsidRPr="00106C4D">
        <w:rPr>
          <w:color w:val="000000"/>
          <w:shd w:val="clear" w:color="auto" w:fill="FFFFFF"/>
        </w:rPr>
        <w:t>направление документов по факту безучетного потребления электроэнергии гарантирующему поставщику (энергосбытовой организации), обслуживающему потребителя.</w:t>
      </w:r>
    </w:p>
    <w:p w14:paraId="5847465F" w14:textId="77777777" w:rsidR="00CE2A5A" w:rsidRPr="00106C4D" w:rsidRDefault="00002567" w:rsidP="0081660F">
      <w:pPr>
        <w:autoSpaceDE w:val="0"/>
        <w:autoSpaceDN w:val="0"/>
        <w:adjustRightInd w:val="0"/>
        <w:ind w:right="-36" w:firstLine="567"/>
        <w:jc w:val="both"/>
        <w:rPr>
          <w:b/>
          <w:bCs/>
        </w:rPr>
      </w:pPr>
      <w:r w:rsidRPr="00106C4D">
        <w:rPr>
          <w:b/>
          <w:bCs/>
        </w:rPr>
        <w:t xml:space="preserve">Общий срок оказания услуги (процесса): </w:t>
      </w:r>
      <w:r w:rsidRPr="00106C4D">
        <w:rPr>
          <w:bCs/>
        </w:rPr>
        <w:t>в течение 3 рабочих дней</w:t>
      </w:r>
      <w:r w:rsidRPr="00106C4D">
        <w:t>.</w:t>
      </w:r>
    </w:p>
    <w:p w14:paraId="58474660" w14:textId="77777777" w:rsidR="00CE2A5A" w:rsidRPr="00106C4D" w:rsidRDefault="00CE2A5A" w:rsidP="0081660F">
      <w:pPr>
        <w:autoSpaceDE w:val="0"/>
        <w:autoSpaceDN w:val="0"/>
        <w:adjustRightInd w:val="0"/>
        <w:ind w:right="-36" w:firstLine="567"/>
        <w:rPr>
          <w:b/>
          <w:bCs/>
        </w:rPr>
      </w:pPr>
    </w:p>
    <w:p w14:paraId="58474661" w14:textId="77777777" w:rsidR="00CE2A5A" w:rsidRPr="00106C4D" w:rsidRDefault="00002567" w:rsidP="0081660F">
      <w:pPr>
        <w:autoSpaceDE w:val="0"/>
        <w:autoSpaceDN w:val="0"/>
        <w:adjustRightInd w:val="0"/>
        <w:ind w:right="-36" w:firstLine="567"/>
        <w:rPr>
          <w:b/>
          <w:bCs/>
        </w:rPr>
      </w:pPr>
      <w:r w:rsidRPr="00106C4D">
        <w:rPr>
          <w:b/>
          <w:bCs/>
        </w:rPr>
        <w:t>Состав, последовательность и сроки оказания услуги (процесса):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521"/>
        <w:gridCol w:w="4749"/>
        <w:gridCol w:w="1853"/>
        <w:gridCol w:w="2044"/>
        <w:gridCol w:w="3048"/>
      </w:tblGrid>
      <w:tr w:rsidR="00627FA4" w:rsidRPr="00106C4D" w14:paraId="58474668" w14:textId="77777777" w:rsidTr="00BC0B1F">
        <w:tc>
          <w:tcPr>
            <w:tcW w:w="522" w:type="dxa"/>
            <w:shd w:val="clear" w:color="auto" w:fill="auto"/>
          </w:tcPr>
          <w:p w14:paraId="58474662" w14:textId="77777777" w:rsidR="00844FFD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521" w:type="dxa"/>
            <w:shd w:val="clear" w:color="auto" w:fill="auto"/>
          </w:tcPr>
          <w:p w14:paraId="58474663" w14:textId="77777777" w:rsidR="00844FFD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Этап</w:t>
            </w:r>
          </w:p>
        </w:tc>
        <w:tc>
          <w:tcPr>
            <w:tcW w:w="4749" w:type="dxa"/>
            <w:shd w:val="clear" w:color="auto" w:fill="auto"/>
          </w:tcPr>
          <w:p w14:paraId="58474664" w14:textId="77777777" w:rsidR="00844FFD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853" w:type="dxa"/>
            <w:shd w:val="clear" w:color="auto" w:fill="auto"/>
          </w:tcPr>
          <w:p w14:paraId="58474665" w14:textId="77777777" w:rsidR="00844FFD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2044" w:type="dxa"/>
            <w:shd w:val="clear" w:color="auto" w:fill="auto"/>
          </w:tcPr>
          <w:p w14:paraId="58474666" w14:textId="77777777" w:rsidR="00844FFD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3048" w:type="dxa"/>
            <w:shd w:val="clear" w:color="auto" w:fill="auto"/>
          </w:tcPr>
          <w:p w14:paraId="58474667" w14:textId="77777777" w:rsidR="00844FFD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Ссылка на нормативный правовой акт</w:t>
            </w:r>
          </w:p>
        </w:tc>
      </w:tr>
      <w:tr w:rsidR="00627FA4" w:rsidRPr="00106C4D" w14:paraId="58474672" w14:textId="77777777" w:rsidTr="00BC0B1F">
        <w:trPr>
          <w:trHeight w:val="2268"/>
        </w:trPr>
        <w:tc>
          <w:tcPr>
            <w:tcW w:w="522" w:type="dxa"/>
            <w:shd w:val="clear" w:color="auto" w:fill="auto"/>
          </w:tcPr>
          <w:p w14:paraId="58474669" w14:textId="77777777" w:rsidR="00777E4B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1</w:t>
            </w:r>
          </w:p>
        </w:tc>
        <w:tc>
          <w:tcPr>
            <w:tcW w:w="2521" w:type="dxa"/>
            <w:shd w:val="clear" w:color="auto" w:fill="auto"/>
          </w:tcPr>
          <w:p w14:paraId="5847466A" w14:textId="77777777" w:rsidR="00777E4B" w:rsidRPr="00106C4D" w:rsidRDefault="00002567" w:rsidP="00BC0B1F">
            <w:pPr>
              <w:autoSpaceDE w:val="0"/>
              <w:autoSpaceDN w:val="0"/>
              <w:adjustRightInd w:val="0"/>
              <w:ind w:firstLine="499"/>
              <w:jc w:val="both"/>
              <w:rPr>
                <w:b/>
                <w:bCs/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Выявление факта безучетного потребления электрической энергии</w:t>
            </w:r>
            <w:r w:rsidR="005F26F5" w:rsidRPr="00106C4D">
              <w:rPr>
                <w:sz w:val="22"/>
                <w:szCs w:val="22"/>
              </w:rPr>
              <w:t xml:space="preserve"> и составление Акта о неучтенном потреблении электрической энергии</w:t>
            </w:r>
            <w:r w:rsidR="00787684" w:rsidRPr="00106C4D">
              <w:rPr>
                <w:sz w:val="22"/>
                <w:szCs w:val="22"/>
              </w:rPr>
              <w:t>.</w:t>
            </w:r>
          </w:p>
        </w:tc>
        <w:tc>
          <w:tcPr>
            <w:tcW w:w="4749" w:type="dxa"/>
            <w:shd w:val="clear" w:color="auto" w:fill="auto"/>
          </w:tcPr>
          <w:p w14:paraId="5847466B" w14:textId="77777777" w:rsidR="00B119AA" w:rsidRPr="00106C4D" w:rsidRDefault="00002567" w:rsidP="00BC0B1F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06C4D">
              <w:rPr>
                <w:sz w:val="22"/>
                <w:szCs w:val="22"/>
              </w:rPr>
              <w:t>Выявление факта безучетного потребления электрической энергии.</w:t>
            </w: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47466C" w14:textId="77777777" w:rsidR="005F26F5" w:rsidRPr="00106C4D" w:rsidRDefault="00002567" w:rsidP="00BC0B1F">
            <w:pPr>
              <w:autoSpaceDE w:val="0"/>
              <w:autoSpaceDN w:val="0"/>
              <w:adjustRightInd w:val="0"/>
              <w:ind w:firstLine="397"/>
              <w:jc w:val="both"/>
              <w:rPr>
                <w:b/>
                <w:bCs/>
                <w:sz w:val="22"/>
                <w:szCs w:val="22"/>
              </w:rPr>
            </w:pP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 xml:space="preserve">Составление акта о неучтенном потреблении электроэнергии. </w:t>
            </w:r>
          </w:p>
        </w:tc>
        <w:tc>
          <w:tcPr>
            <w:tcW w:w="1853" w:type="dxa"/>
            <w:shd w:val="clear" w:color="auto" w:fill="auto"/>
          </w:tcPr>
          <w:p w14:paraId="5847466D" w14:textId="77777777" w:rsidR="00777E4B" w:rsidRPr="00106C4D" w:rsidRDefault="00002567" w:rsidP="00BC0B1F">
            <w:pPr>
              <w:autoSpaceDE w:val="0"/>
              <w:autoSpaceDN w:val="0"/>
              <w:adjustRightInd w:val="0"/>
              <w:ind w:firstLine="320"/>
              <w:jc w:val="both"/>
              <w:rPr>
                <w:b/>
                <w:bCs/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 xml:space="preserve">Письменно. </w:t>
            </w:r>
            <w:r w:rsidR="00080AE7" w:rsidRPr="00106C4D">
              <w:rPr>
                <w:sz w:val="22"/>
                <w:szCs w:val="22"/>
              </w:rPr>
              <w:t xml:space="preserve">По форме, установленной сетевой организацией, в соответствии с требованиями к содержанию акта, </w:t>
            </w:r>
            <w:r w:rsidR="00E24B8B" w:rsidRPr="00106C4D">
              <w:rPr>
                <w:sz w:val="22"/>
                <w:szCs w:val="22"/>
              </w:rPr>
              <w:t xml:space="preserve">установленными </w:t>
            </w:r>
            <w:r w:rsidR="00080AE7" w:rsidRPr="00106C4D">
              <w:rPr>
                <w:sz w:val="22"/>
                <w:szCs w:val="22"/>
              </w:rPr>
              <w:t>законодательством РФ</w:t>
            </w:r>
            <w:r w:rsidR="00787684" w:rsidRPr="00106C4D">
              <w:rPr>
                <w:sz w:val="22"/>
                <w:szCs w:val="22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14:paraId="5847466E" w14:textId="77777777" w:rsidR="00777E4B" w:rsidRPr="00106C4D" w:rsidRDefault="00002567" w:rsidP="00BC0B1F">
            <w:pPr>
              <w:autoSpaceDE w:val="0"/>
              <w:autoSpaceDN w:val="0"/>
              <w:adjustRightInd w:val="0"/>
              <w:ind w:firstLine="304"/>
              <w:jc w:val="both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Незамедлительно при выявлении безучетного</w:t>
            </w:r>
          </w:p>
          <w:p w14:paraId="5847466F" w14:textId="77777777" w:rsidR="00777E4B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06C4D">
              <w:rPr>
                <w:bCs/>
                <w:sz w:val="22"/>
                <w:szCs w:val="22"/>
              </w:rPr>
              <w:t>п</w:t>
            </w:r>
            <w:r w:rsidR="00AA44A4" w:rsidRPr="00106C4D">
              <w:rPr>
                <w:bCs/>
                <w:sz w:val="22"/>
                <w:szCs w:val="22"/>
              </w:rPr>
              <w:t>отребления</w:t>
            </w:r>
            <w:r w:rsidRPr="00106C4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14:paraId="58474670" w14:textId="77777777" w:rsidR="00777E4B" w:rsidRPr="00106C4D" w:rsidRDefault="00BC0B1F" w:rsidP="00BC0B1F">
            <w:pPr>
              <w:autoSpaceDE w:val="0"/>
              <w:autoSpaceDN w:val="0"/>
              <w:adjustRightInd w:val="0"/>
              <w:jc w:val="both"/>
              <w:rPr>
                <w:rStyle w:val="a8"/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fldChar w:fldCharType="begin"/>
            </w:r>
            <w:r w:rsidR="00002567" w:rsidRPr="00106C4D">
              <w:rPr>
                <w:sz w:val="22"/>
                <w:szCs w:val="22"/>
              </w:rPr>
              <w:instrText xml:space="preserve"> HYPERLINK "../Постановление%20Правительства%20РФ%20от%2004.05.2012%20N%20442%20(ред.%20от%20(2).docx" \l "П442_п177" </w:instrText>
            </w:r>
            <w:r w:rsidRPr="00106C4D">
              <w:rPr>
                <w:sz w:val="22"/>
                <w:szCs w:val="22"/>
              </w:rPr>
              <w:fldChar w:fldCharType="separate"/>
            </w:r>
            <w:r w:rsidR="00080AE7" w:rsidRPr="00106C4D">
              <w:rPr>
                <w:rStyle w:val="a8"/>
                <w:sz w:val="22"/>
                <w:szCs w:val="22"/>
              </w:rPr>
              <w:t>п.</w:t>
            </w:r>
            <w:r w:rsidR="00E24B8B" w:rsidRPr="00106C4D">
              <w:rPr>
                <w:rStyle w:val="a8"/>
                <w:sz w:val="22"/>
                <w:szCs w:val="22"/>
              </w:rPr>
              <w:t xml:space="preserve">177 </w:t>
            </w:r>
            <w:r w:rsidR="00080AE7" w:rsidRPr="00106C4D">
              <w:rPr>
                <w:rStyle w:val="a8"/>
                <w:sz w:val="22"/>
                <w:szCs w:val="22"/>
              </w:rPr>
              <w:t xml:space="preserve">и </w:t>
            </w:r>
            <w:r w:rsidR="00E24B8B" w:rsidRPr="00106C4D">
              <w:rPr>
                <w:rStyle w:val="a8"/>
                <w:sz w:val="22"/>
                <w:szCs w:val="22"/>
              </w:rPr>
              <w:t xml:space="preserve">178 </w:t>
            </w:r>
          </w:p>
          <w:p w14:paraId="58474671" w14:textId="77777777" w:rsidR="00777E4B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106C4D">
              <w:rPr>
                <w:rStyle w:val="a8"/>
                <w:sz w:val="22"/>
                <w:szCs w:val="22"/>
              </w:rPr>
              <w:t>Основных положений</w:t>
            </w:r>
            <w:r w:rsidR="00BC0B1F" w:rsidRPr="00106C4D">
              <w:rPr>
                <w:sz w:val="22"/>
                <w:szCs w:val="22"/>
              </w:rPr>
              <w:fldChar w:fldCharType="end"/>
            </w:r>
            <w:r w:rsidRPr="00106C4D">
              <w:rPr>
                <w:sz w:val="22"/>
                <w:szCs w:val="22"/>
              </w:rPr>
              <w:t xml:space="preserve"> </w:t>
            </w:r>
          </w:p>
        </w:tc>
      </w:tr>
      <w:tr w:rsidR="00627FA4" w:rsidRPr="00106C4D" w14:paraId="5847467D" w14:textId="77777777" w:rsidTr="00BC0B1F">
        <w:tc>
          <w:tcPr>
            <w:tcW w:w="522" w:type="dxa"/>
            <w:shd w:val="clear" w:color="auto" w:fill="auto"/>
          </w:tcPr>
          <w:p w14:paraId="58474673" w14:textId="77777777" w:rsidR="0036078E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2</w:t>
            </w:r>
          </w:p>
        </w:tc>
        <w:tc>
          <w:tcPr>
            <w:tcW w:w="2521" w:type="dxa"/>
            <w:shd w:val="clear" w:color="auto" w:fill="auto"/>
          </w:tcPr>
          <w:p w14:paraId="58474674" w14:textId="77777777" w:rsidR="0036078E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Расчет объема безучет</w:t>
            </w:r>
            <w:r w:rsidR="00787684" w:rsidRPr="00106C4D">
              <w:rPr>
                <w:sz w:val="22"/>
                <w:szCs w:val="22"/>
              </w:rPr>
              <w:t>ного потребления электроэнергии.</w:t>
            </w:r>
          </w:p>
          <w:p w14:paraId="58474675" w14:textId="77777777" w:rsidR="00181934" w:rsidRPr="00106C4D" w:rsidRDefault="00181934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49" w:type="dxa"/>
            <w:shd w:val="clear" w:color="auto" w:fill="auto"/>
          </w:tcPr>
          <w:p w14:paraId="58474676" w14:textId="77777777" w:rsidR="00766A90" w:rsidRPr="00106C4D" w:rsidRDefault="00002567" w:rsidP="002B673A">
            <w:pPr>
              <w:autoSpaceDE w:val="0"/>
              <w:autoSpaceDN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Расчет объема безучетного потребления электрической энергии производится с применением расчетных способов, установленных законодательством РФ, на основании материалов проверки (акта о неучтенном потреблении электрической энергии, акта предыдущей проверки приборов учета), а также на основании документов, представленных потребителем, осуществляющим безучетное потребление (обслуживающим его гарантирующим поставщиком (энергосбытовой, энергоснабжающей организацией).</w:t>
            </w:r>
          </w:p>
          <w:p w14:paraId="58474677" w14:textId="77777777" w:rsidR="00766A90" w:rsidRPr="00106C4D" w:rsidRDefault="00002567" w:rsidP="006402EB">
            <w:pPr>
              <w:autoSpaceDE w:val="0"/>
              <w:autoSpaceDN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lastRenderedPageBreak/>
              <w:t>Объем безучетного потребления электрической энергии (мощности) определяется с даты предыдущей</w:t>
            </w:r>
            <w:r w:rsidR="00C16449" w:rsidRPr="00106C4D">
              <w:rPr>
                <w:sz w:val="22"/>
                <w:szCs w:val="22"/>
              </w:rPr>
              <w:t xml:space="preserve"> </w:t>
            </w:r>
            <w:r w:rsidRPr="00106C4D">
              <w:rPr>
                <w:sz w:val="22"/>
                <w:szCs w:val="22"/>
              </w:rPr>
              <w:t xml:space="preserve">проверки прибора учета (в случае если такая проверка не была проведена в запланированные сроки, то определяется с даты, не позднее которой она должна была быть проведена в соответствии с Основными положениями) до даты выявления факта безучетного потребления электрической энергии (мощности) и составления акта о неучтенном потреблении электрической энергии. </w:t>
            </w:r>
          </w:p>
        </w:tc>
        <w:tc>
          <w:tcPr>
            <w:tcW w:w="1853" w:type="dxa"/>
            <w:shd w:val="clear" w:color="auto" w:fill="auto"/>
          </w:tcPr>
          <w:p w14:paraId="58474678" w14:textId="77777777" w:rsidR="00EB4634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lastRenderedPageBreak/>
              <w:t xml:space="preserve">Письменно. </w:t>
            </w:r>
            <w:r w:rsidR="00080AE7" w:rsidRPr="00106C4D">
              <w:rPr>
                <w:sz w:val="22"/>
                <w:szCs w:val="22"/>
              </w:rPr>
              <w:t>По форме, установленной сетевой организацией</w:t>
            </w:r>
            <w:r w:rsidR="00787684" w:rsidRPr="00106C4D">
              <w:rPr>
                <w:sz w:val="22"/>
                <w:szCs w:val="22"/>
              </w:rPr>
              <w:t>.</w:t>
            </w:r>
          </w:p>
          <w:p w14:paraId="58474679" w14:textId="77777777" w:rsidR="0036078E" w:rsidRPr="00106C4D" w:rsidRDefault="0036078E" w:rsidP="00BC0B1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</w:tcPr>
          <w:p w14:paraId="5847467A" w14:textId="77777777" w:rsidR="0036078E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В течение 2 рабочих дней со дня составления акта о неучтенном потреблении электрической энергии</w:t>
            </w:r>
            <w:r w:rsidR="00787684" w:rsidRPr="00106C4D">
              <w:rPr>
                <w:sz w:val="22"/>
                <w:szCs w:val="22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14:paraId="5847467B" w14:textId="77777777" w:rsidR="00334D8C" w:rsidRPr="00106C4D" w:rsidRDefault="002B673A" w:rsidP="00BC0B1F">
            <w:pPr>
              <w:autoSpaceDE w:val="0"/>
              <w:autoSpaceDN w:val="0"/>
              <w:adjustRightInd w:val="0"/>
              <w:jc w:val="both"/>
              <w:rPr>
                <w:rStyle w:val="a8"/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fldChar w:fldCharType="begin"/>
            </w:r>
            <w:r w:rsidR="00002567" w:rsidRPr="00106C4D">
              <w:rPr>
                <w:sz w:val="22"/>
                <w:szCs w:val="22"/>
              </w:rPr>
              <w:instrText xml:space="preserve"> HYPERLINK "../Постановление%20Правительства%20РФ%20от%2004.05.2012%20N%20442%20(ред.%20от%20(2).docx" \l "П442_п186" </w:instrText>
            </w:r>
            <w:r w:rsidRPr="00106C4D">
              <w:rPr>
                <w:sz w:val="22"/>
                <w:szCs w:val="22"/>
              </w:rPr>
              <w:fldChar w:fldCharType="separate"/>
            </w:r>
            <w:r w:rsidR="00080AE7" w:rsidRPr="00106C4D">
              <w:rPr>
                <w:rStyle w:val="a8"/>
                <w:sz w:val="22"/>
                <w:szCs w:val="22"/>
              </w:rPr>
              <w:t xml:space="preserve">п. </w:t>
            </w:r>
            <w:r w:rsidR="002D272A" w:rsidRPr="00106C4D">
              <w:rPr>
                <w:rStyle w:val="a8"/>
                <w:sz w:val="22"/>
                <w:szCs w:val="22"/>
              </w:rPr>
              <w:t xml:space="preserve">186 </w:t>
            </w:r>
            <w:r w:rsidR="00080AE7" w:rsidRPr="00106C4D">
              <w:rPr>
                <w:rStyle w:val="a8"/>
                <w:sz w:val="22"/>
                <w:szCs w:val="22"/>
              </w:rPr>
              <w:t xml:space="preserve">и </w:t>
            </w:r>
            <w:r w:rsidR="002D272A" w:rsidRPr="00106C4D">
              <w:rPr>
                <w:rStyle w:val="a8"/>
                <w:sz w:val="22"/>
                <w:szCs w:val="22"/>
              </w:rPr>
              <w:t xml:space="preserve">187 </w:t>
            </w:r>
          </w:p>
          <w:p w14:paraId="5847467C" w14:textId="77777777" w:rsidR="0036078E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06C4D">
              <w:rPr>
                <w:rStyle w:val="a8"/>
                <w:sz w:val="22"/>
                <w:szCs w:val="22"/>
              </w:rPr>
              <w:t>Основных положений</w:t>
            </w:r>
            <w:r w:rsidR="002B673A" w:rsidRPr="00106C4D">
              <w:rPr>
                <w:sz w:val="22"/>
                <w:szCs w:val="22"/>
              </w:rPr>
              <w:fldChar w:fldCharType="end"/>
            </w:r>
            <w:r w:rsidRPr="00106C4D">
              <w:rPr>
                <w:sz w:val="22"/>
                <w:szCs w:val="22"/>
              </w:rPr>
              <w:t xml:space="preserve"> </w:t>
            </w:r>
          </w:p>
        </w:tc>
      </w:tr>
      <w:tr w:rsidR="00627FA4" w:rsidRPr="00106C4D" w14:paraId="58474689" w14:textId="77777777" w:rsidTr="00BC0B1F">
        <w:tc>
          <w:tcPr>
            <w:tcW w:w="522" w:type="dxa"/>
            <w:shd w:val="clear" w:color="auto" w:fill="auto"/>
          </w:tcPr>
          <w:p w14:paraId="5847467E" w14:textId="77777777" w:rsidR="004F0B3C" w:rsidRPr="00106C4D" w:rsidRDefault="00002567" w:rsidP="006906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3</w:t>
            </w:r>
          </w:p>
        </w:tc>
        <w:tc>
          <w:tcPr>
            <w:tcW w:w="2521" w:type="dxa"/>
            <w:shd w:val="clear" w:color="auto" w:fill="auto"/>
          </w:tcPr>
          <w:p w14:paraId="5847467F" w14:textId="77777777" w:rsidR="004F0B3C" w:rsidRPr="00106C4D" w:rsidRDefault="00002567" w:rsidP="00BC0B1F">
            <w:pPr>
              <w:autoSpaceDE w:val="0"/>
              <w:autoSpaceDN w:val="0"/>
              <w:adjustRightInd w:val="0"/>
              <w:ind w:firstLine="32"/>
              <w:jc w:val="both"/>
              <w:rPr>
                <w:sz w:val="22"/>
                <w:szCs w:val="22"/>
              </w:rPr>
            </w:pP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 xml:space="preserve">Направление документов по факту безучетного потребления электроэнергии </w:t>
            </w:r>
          </w:p>
        </w:tc>
        <w:tc>
          <w:tcPr>
            <w:tcW w:w="4749" w:type="dxa"/>
            <w:shd w:val="clear" w:color="auto" w:fill="auto"/>
          </w:tcPr>
          <w:p w14:paraId="58474680" w14:textId="77777777" w:rsidR="00C16449" w:rsidRPr="00106C4D" w:rsidRDefault="00002567" w:rsidP="00C16449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>По факту выявленного в ходе проверки безучетного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</w:t>
            </w:r>
            <w:r w:rsidR="006402EB" w:rsidRPr="00106C4D">
              <w:rPr>
                <w:color w:val="000000"/>
                <w:sz w:val="22"/>
                <w:szCs w:val="22"/>
                <w:shd w:val="clear" w:color="auto" w:fill="FFFFFF"/>
              </w:rPr>
              <w:t xml:space="preserve"> вместе с расчетом</w:t>
            </w: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402EB" w:rsidRPr="00106C4D">
              <w:rPr>
                <w:color w:val="000000"/>
                <w:sz w:val="22"/>
                <w:szCs w:val="22"/>
                <w:shd w:val="clear" w:color="auto" w:fill="FFFFFF"/>
              </w:rPr>
              <w:t xml:space="preserve">объема </w:t>
            </w: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>в адрес:</w:t>
            </w:r>
          </w:p>
          <w:p w14:paraId="58474681" w14:textId="77777777" w:rsidR="00C16449" w:rsidRPr="00106C4D" w:rsidRDefault="00002567" w:rsidP="00C16449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>гарантирующего поставщика (энергосбытовой, энергоснабжающей организации), обслуживающего потребителя, осуществившего безучетное потребление;</w:t>
            </w:r>
          </w:p>
          <w:p w14:paraId="58474682" w14:textId="77777777" w:rsidR="004F0B3C" w:rsidRPr="00106C4D" w:rsidRDefault="00002567" w:rsidP="00C16449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06C4D">
              <w:rPr>
                <w:color w:val="000000"/>
                <w:sz w:val="22"/>
                <w:szCs w:val="22"/>
                <w:shd w:val="clear" w:color="auto" w:fill="FFFFFF"/>
              </w:rPr>
              <w:t>системообразующей территориальной сетевой организации, если она оказывает или должна оказывать услуги по передаче электрической энергии потребителю (лицу, действующему в его интересах), осуществившему безучетное потребление (при составлении акта о неучтенном потреблении иной территориальной сетевой организацией).</w:t>
            </w:r>
          </w:p>
        </w:tc>
        <w:tc>
          <w:tcPr>
            <w:tcW w:w="1853" w:type="dxa"/>
            <w:shd w:val="clear" w:color="auto" w:fill="auto"/>
          </w:tcPr>
          <w:p w14:paraId="58474683" w14:textId="77777777" w:rsidR="004F0B3C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Письменно</w:t>
            </w:r>
          </w:p>
          <w:p w14:paraId="58474684" w14:textId="77777777" w:rsidR="004F0B3C" w:rsidRPr="00106C4D" w:rsidRDefault="004F0B3C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</w:tcPr>
          <w:p w14:paraId="58474685" w14:textId="77777777" w:rsidR="004F0B3C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>Не позднее 3 рабочих дней с даты составления акта о неучтенном потреблении электроэнергии.</w:t>
            </w:r>
          </w:p>
        </w:tc>
        <w:tc>
          <w:tcPr>
            <w:tcW w:w="3048" w:type="dxa"/>
            <w:shd w:val="clear" w:color="auto" w:fill="auto"/>
          </w:tcPr>
          <w:p w14:paraId="58474686" w14:textId="77777777" w:rsidR="00583599" w:rsidRPr="00106C4D" w:rsidRDefault="00142A13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7" w:anchor="П442_п177" w:history="1">
              <w:r w:rsidR="00080AE7" w:rsidRPr="00106C4D">
                <w:rPr>
                  <w:rStyle w:val="a8"/>
                  <w:sz w:val="22"/>
                  <w:szCs w:val="22"/>
                </w:rPr>
                <w:t>п.</w:t>
              </w:r>
              <w:r w:rsidR="00BE5DBA" w:rsidRPr="00106C4D">
                <w:rPr>
                  <w:rStyle w:val="a8"/>
                  <w:sz w:val="22"/>
                  <w:szCs w:val="22"/>
                  <w:lang w:val="en-US"/>
                </w:rPr>
                <w:t>177</w:t>
              </w:r>
            </w:hyperlink>
            <w:r w:rsidR="00002567" w:rsidRPr="00106C4D">
              <w:rPr>
                <w:sz w:val="22"/>
                <w:szCs w:val="22"/>
              </w:rPr>
              <w:t xml:space="preserve"> </w:t>
            </w:r>
          </w:p>
          <w:p w14:paraId="58474687" w14:textId="77777777" w:rsidR="00334D8C" w:rsidRPr="00106C4D" w:rsidRDefault="00142A13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hyperlink r:id="rId8" w:anchor="П442_п186" w:history="1">
              <w:r w:rsidR="00C16449" w:rsidRPr="00106C4D">
                <w:rPr>
                  <w:rStyle w:val="a8"/>
                  <w:sz w:val="22"/>
                  <w:szCs w:val="22"/>
                </w:rPr>
                <w:t>п.</w:t>
              </w:r>
              <w:r w:rsidR="00BE5DBA" w:rsidRPr="00106C4D">
                <w:rPr>
                  <w:rStyle w:val="a8"/>
                  <w:sz w:val="22"/>
                  <w:szCs w:val="22"/>
                  <w:lang w:val="en-US"/>
                </w:rPr>
                <w:t>186</w:t>
              </w:r>
            </w:hyperlink>
          </w:p>
          <w:p w14:paraId="58474688" w14:textId="77777777" w:rsidR="004F0B3C" w:rsidRPr="00106C4D" w:rsidRDefault="00002567" w:rsidP="00BC0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C4D">
              <w:rPr>
                <w:sz w:val="22"/>
                <w:szCs w:val="22"/>
              </w:rPr>
              <w:t xml:space="preserve">Основных положений </w:t>
            </w:r>
          </w:p>
        </w:tc>
      </w:tr>
    </w:tbl>
    <w:p w14:paraId="5847468A" w14:textId="77777777" w:rsidR="007727FD" w:rsidRPr="00106C4D" w:rsidRDefault="007727FD" w:rsidP="00181934">
      <w:pPr>
        <w:spacing w:line="180" w:lineRule="exact"/>
      </w:pPr>
    </w:p>
    <w:p w14:paraId="5847468B" w14:textId="77777777" w:rsidR="007727FD" w:rsidRPr="00106C4D" w:rsidRDefault="007727FD" w:rsidP="007727FD"/>
    <w:p w14:paraId="5847468C" w14:textId="77777777" w:rsidR="007727FD" w:rsidRPr="00106C4D" w:rsidRDefault="00002567" w:rsidP="007727F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6C4D">
        <w:rPr>
          <w:b/>
          <w:bCs/>
        </w:rPr>
        <w:t>Контактная информация:</w:t>
      </w:r>
    </w:p>
    <w:tbl>
      <w:tblPr>
        <w:tblW w:w="14240" w:type="dxa"/>
        <w:tblInd w:w="108" w:type="dxa"/>
        <w:tblLook w:val="04A0" w:firstRow="1" w:lastRow="0" w:firstColumn="1" w:lastColumn="0" w:noHBand="0" w:noVBand="1"/>
      </w:tblPr>
      <w:tblGrid>
        <w:gridCol w:w="459"/>
        <w:gridCol w:w="3651"/>
        <w:gridCol w:w="3547"/>
        <w:gridCol w:w="4553"/>
        <w:gridCol w:w="2030"/>
      </w:tblGrid>
      <w:tr w:rsidR="00627FA4" w:rsidRPr="00106C4D" w14:paraId="58474692" w14:textId="77777777" w:rsidTr="00BC5E02">
        <w:trPr>
          <w:trHeight w:val="300"/>
        </w:trPr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8D" w14:textId="77777777" w:rsidR="007727FD" w:rsidRPr="00106C4D" w:rsidRDefault="00002567">
            <w:pPr>
              <w:jc w:val="center"/>
              <w:rPr>
                <w:b/>
                <w:bCs/>
              </w:rPr>
            </w:pPr>
            <w:r w:rsidRPr="00106C4D">
              <w:rPr>
                <w:b/>
                <w:bCs/>
              </w:rPr>
              <w:t>№</w:t>
            </w:r>
          </w:p>
        </w:tc>
        <w:tc>
          <w:tcPr>
            <w:tcW w:w="36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8E" w14:textId="77777777" w:rsidR="007727FD" w:rsidRPr="00106C4D" w:rsidRDefault="00002567">
            <w:pPr>
              <w:jc w:val="center"/>
              <w:rPr>
                <w:b/>
                <w:bCs/>
              </w:rPr>
            </w:pPr>
            <w:r w:rsidRPr="00106C4D">
              <w:rPr>
                <w:b/>
                <w:bCs/>
              </w:rPr>
              <w:t>Наименование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8F" w14:textId="77777777" w:rsidR="007727FD" w:rsidRPr="00106C4D" w:rsidRDefault="00002567">
            <w:pPr>
              <w:jc w:val="center"/>
              <w:rPr>
                <w:b/>
                <w:bCs/>
              </w:rPr>
            </w:pPr>
            <w:r w:rsidRPr="00106C4D">
              <w:rPr>
                <w:b/>
                <w:bCs/>
              </w:rPr>
              <w:t>Адрес</w:t>
            </w: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0" w14:textId="77777777" w:rsidR="007727FD" w:rsidRPr="00106C4D" w:rsidRDefault="00002567">
            <w:pPr>
              <w:jc w:val="center"/>
              <w:rPr>
                <w:b/>
                <w:bCs/>
              </w:rPr>
            </w:pPr>
            <w:r w:rsidRPr="00106C4D">
              <w:rPr>
                <w:b/>
                <w:bCs/>
              </w:rPr>
              <w:t>Телефон</w:t>
            </w:r>
          </w:p>
        </w:tc>
        <w:tc>
          <w:tcPr>
            <w:tcW w:w="2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1" w14:textId="77777777" w:rsidR="007727FD" w:rsidRPr="00106C4D" w:rsidRDefault="00002567">
            <w:pPr>
              <w:jc w:val="center"/>
              <w:rPr>
                <w:b/>
                <w:bCs/>
              </w:rPr>
            </w:pPr>
            <w:r w:rsidRPr="00106C4D">
              <w:rPr>
                <w:b/>
                <w:bCs/>
              </w:rPr>
              <w:t>E-mail</w:t>
            </w:r>
          </w:p>
        </w:tc>
      </w:tr>
      <w:tr w:rsidR="00627FA4" w:rsidRPr="00106C4D" w14:paraId="58474698" w14:textId="77777777" w:rsidTr="00BC5E02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3" w14:textId="77777777" w:rsidR="007727FD" w:rsidRPr="00106C4D" w:rsidRDefault="00002567">
            <w:pPr>
              <w:jc w:val="right"/>
            </w:pPr>
            <w:r w:rsidRPr="00106C4D"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4" w14:textId="77777777" w:rsidR="007727FD" w:rsidRPr="00106C4D" w:rsidRDefault="00002567">
            <w:r w:rsidRPr="00106C4D">
              <w:t>ЦЕНТР ОБСЛУЖИВАНИЯ КЛИЕНТОВ АО "СУЭНКО" Г.ТЮМЕНЬ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5" w14:textId="77777777" w:rsidR="007727FD" w:rsidRPr="00106C4D" w:rsidRDefault="00002567">
            <w:r w:rsidRPr="00106C4D">
              <w:t>625002, г. Тюмень, ул. Северная, 32 А, 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6" w14:textId="77777777" w:rsidR="007727FD" w:rsidRPr="00106C4D" w:rsidRDefault="00002567">
            <w:r w:rsidRPr="00106C4D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7" w14:textId="77777777" w:rsidR="007727FD" w:rsidRPr="00106C4D" w:rsidRDefault="00002567">
            <w:r w:rsidRPr="00106C4D">
              <w:t>—</w:t>
            </w:r>
          </w:p>
        </w:tc>
      </w:tr>
      <w:tr w:rsidR="00627FA4" w:rsidRPr="00106C4D" w14:paraId="5847469E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9" w14:textId="77777777" w:rsidR="007727FD" w:rsidRPr="00106C4D" w:rsidRDefault="00002567">
            <w:pPr>
              <w:jc w:val="right"/>
            </w:pPr>
            <w:r w:rsidRPr="00106C4D">
              <w:lastRenderedPageBreak/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A" w14:textId="77777777" w:rsidR="007727FD" w:rsidRPr="00106C4D" w:rsidRDefault="00002567">
            <w:r w:rsidRPr="00106C4D">
              <w:t>ФИЛИАЛ АО "СУЭНКО" ТЮМЕНСКИЕ ГОРОДСКИЕ ЭЛЕКТРИЧЕСКИЕ СЕТИ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B" w14:textId="77777777" w:rsidR="007727FD" w:rsidRPr="00106C4D" w:rsidRDefault="00002567">
            <w:r w:rsidRPr="00106C4D">
              <w:t>625023, г. Тюмень, ул. Одесская, 14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C" w14:textId="77777777" w:rsidR="007727FD" w:rsidRPr="00106C4D" w:rsidRDefault="00002567">
            <w:r w:rsidRPr="00106C4D">
              <w:t xml:space="preserve">Информационный номер: 8-800-700-86-72 Телефон доверия: +7 (3452) 53-61-00 </w:t>
            </w:r>
            <w:r w:rsidRPr="00106C4D">
              <w:br/>
              <w:t>Приемная: +7 (3452) 53-61-24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D" w14:textId="77777777" w:rsidR="007727FD" w:rsidRPr="00106C4D" w:rsidRDefault="00002567">
            <w:r w:rsidRPr="00106C4D">
              <w:t>office-tges@suenco.ru</w:t>
            </w:r>
          </w:p>
        </w:tc>
      </w:tr>
      <w:tr w:rsidR="00627FA4" w:rsidRPr="00106C4D" w14:paraId="584746A4" w14:textId="77777777" w:rsidTr="00BC5E02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9F" w14:textId="77777777" w:rsidR="007727FD" w:rsidRPr="00106C4D" w:rsidRDefault="00002567">
            <w:pPr>
              <w:jc w:val="right"/>
            </w:pPr>
            <w:r w:rsidRPr="00106C4D"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0" w14:textId="77777777" w:rsidR="007727FD" w:rsidRPr="00106C4D" w:rsidRDefault="00002567">
            <w:r w:rsidRPr="00106C4D">
              <w:t>ТОБОЛЬСКИЙ ФИЛИАЛ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1" w14:textId="77777777" w:rsidR="007727FD" w:rsidRPr="00106C4D" w:rsidRDefault="00002567">
            <w:r w:rsidRPr="00106C4D">
              <w:t>626156, г. Тобольск, Базарная площадь, 1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2" w14:textId="77777777" w:rsidR="007727FD" w:rsidRPr="00106C4D" w:rsidRDefault="00002567">
            <w:r w:rsidRPr="00106C4D">
              <w:t>Информационный номер: 8-800-700-86-72</w:t>
            </w:r>
            <w:r w:rsidRPr="00106C4D">
              <w:br/>
              <w:t xml:space="preserve">Телефон доверия: +7 (3452) 53-61-00 </w:t>
            </w:r>
            <w:r w:rsidRPr="00106C4D">
              <w:br/>
              <w:t>Приемная: +7 (3456) 39-56-11</w:t>
            </w:r>
            <w:r w:rsidRPr="00106C4D">
              <w:br/>
              <w:t xml:space="preserve">Факс: +7 (3456) 39-49-59 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3" w14:textId="77777777" w:rsidR="007727FD" w:rsidRPr="00106C4D" w:rsidRDefault="00002567">
            <w:r w:rsidRPr="00106C4D">
              <w:t>office-tb@suenco.ru</w:t>
            </w:r>
          </w:p>
        </w:tc>
      </w:tr>
      <w:tr w:rsidR="00627FA4" w:rsidRPr="00106C4D" w14:paraId="584746AA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5" w14:textId="77777777" w:rsidR="007727FD" w:rsidRPr="00106C4D" w:rsidRDefault="00002567">
            <w:pPr>
              <w:jc w:val="right"/>
            </w:pPr>
            <w:r w:rsidRPr="00106C4D"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6" w14:textId="15300E3B" w:rsidR="007727FD" w:rsidRPr="00106C4D" w:rsidRDefault="00002567">
            <w:r w:rsidRPr="00106C4D">
              <w:t>ЮЖНЫЙ ФИЛИАЛ</w:t>
            </w:r>
            <w:r w:rsidR="00CC53A4" w:rsidRPr="00106C4D">
              <w:t xml:space="preserve">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7" w14:textId="77777777" w:rsidR="007727FD" w:rsidRPr="00106C4D" w:rsidRDefault="00002567">
            <w:r w:rsidRPr="00106C4D">
              <w:t>627011, г. Ялуторовск, ул. Менделеева, 1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8" w14:textId="77777777" w:rsidR="007727FD" w:rsidRPr="00106C4D" w:rsidRDefault="00002567">
            <w:r w:rsidRPr="00106C4D">
              <w:t xml:space="preserve">Телефон доверия: +7 (3452) 53-61-00 </w:t>
            </w:r>
            <w:r w:rsidRPr="00106C4D">
              <w:br/>
              <w:t xml:space="preserve">Приемная: +7 (34535) 3-58-50 </w:t>
            </w:r>
            <w:r w:rsidRPr="00106C4D">
              <w:br/>
              <w:t>Факс: +7 (34535) 3-58-51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9" w14:textId="77777777" w:rsidR="007727FD" w:rsidRPr="00106C4D" w:rsidRDefault="00002567">
            <w:r w:rsidRPr="00106C4D">
              <w:t>office-uf@suenco.ru</w:t>
            </w:r>
          </w:p>
        </w:tc>
      </w:tr>
      <w:tr w:rsidR="00627FA4" w:rsidRPr="00106C4D" w14:paraId="584746B0" w14:textId="77777777" w:rsidTr="00BC5E02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B" w14:textId="77777777" w:rsidR="007727FD" w:rsidRPr="00106C4D" w:rsidRDefault="00002567">
            <w:pPr>
              <w:jc w:val="right"/>
            </w:pPr>
            <w:r w:rsidRPr="00106C4D"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C" w14:textId="77777777" w:rsidR="007727FD" w:rsidRPr="00106C4D" w:rsidRDefault="00002567">
            <w:r w:rsidRPr="00106C4D">
              <w:t>ЮЖНЫЙ ФИЛИАЛ АО "СУЭНКО" г. Ялуторовск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D" w14:textId="77777777" w:rsidR="007727FD" w:rsidRPr="00106C4D" w:rsidRDefault="00002567">
            <w:r w:rsidRPr="00106C4D">
              <w:t>627011, г. Ялуторовск, ул. Менделеева, 1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E" w14:textId="77777777" w:rsidR="007727FD" w:rsidRPr="00106C4D" w:rsidRDefault="00002567">
            <w:r w:rsidRPr="00106C4D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AF" w14:textId="77777777" w:rsidR="007727FD" w:rsidRPr="00106C4D" w:rsidRDefault="00002567">
            <w:r w:rsidRPr="00106C4D">
              <w:t>—</w:t>
            </w:r>
          </w:p>
        </w:tc>
      </w:tr>
      <w:tr w:rsidR="00627FA4" w:rsidRPr="00106C4D" w14:paraId="584746B6" w14:textId="77777777" w:rsidTr="00BC5E02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1" w14:textId="77777777" w:rsidR="007727FD" w:rsidRPr="00106C4D" w:rsidRDefault="00002567">
            <w:pPr>
              <w:jc w:val="right"/>
            </w:pPr>
            <w:r w:rsidRPr="00106C4D"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2" w14:textId="6F9E9A8A" w:rsidR="007727FD" w:rsidRPr="00106C4D" w:rsidRDefault="00002567">
            <w:r w:rsidRPr="00106C4D">
              <w:t xml:space="preserve">ЮЖНЫЙ ФИЛИАЛ </w:t>
            </w:r>
            <w:r w:rsidR="00CC53A4" w:rsidRPr="00106C4D">
              <w:t>АО "</w:t>
            </w:r>
            <w:proofErr w:type="spellStart"/>
            <w:r w:rsidR="00CC53A4" w:rsidRPr="00106C4D">
              <w:t>СУЭНКО"</w:t>
            </w:r>
            <w:r w:rsidRPr="00106C4D">
              <w:t>г.Заводоуковск</w:t>
            </w:r>
            <w:proofErr w:type="spellEnd"/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3" w14:textId="77777777" w:rsidR="007727FD" w:rsidRPr="00106C4D" w:rsidRDefault="00002567">
            <w:r w:rsidRPr="00106C4D">
              <w:t>627141, г. Заводоуковск, ул. Шоссейная, 156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4" w14:textId="77777777" w:rsidR="007727FD" w:rsidRPr="00106C4D" w:rsidRDefault="00002567">
            <w:r w:rsidRPr="00106C4D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5" w14:textId="77777777" w:rsidR="007727FD" w:rsidRPr="00106C4D" w:rsidRDefault="00002567">
            <w:r w:rsidRPr="00106C4D">
              <w:t>—</w:t>
            </w:r>
          </w:p>
        </w:tc>
      </w:tr>
      <w:tr w:rsidR="00627FA4" w:rsidRPr="00106C4D" w14:paraId="584746BC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7" w14:textId="77777777" w:rsidR="007727FD" w:rsidRPr="00106C4D" w:rsidRDefault="00002567">
            <w:pPr>
              <w:jc w:val="right"/>
            </w:pPr>
            <w:r w:rsidRPr="00106C4D"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8" w14:textId="13A2C030" w:rsidR="007727FD" w:rsidRPr="00106C4D" w:rsidRDefault="00002567">
            <w:r w:rsidRPr="00106C4D">
              <w:t>ИШИМСКИЙ ФИЛИАЛ</w:t>
            </w:r>
            <w:r w:rsidR="00CC53A4" w:rsidRPr="00106C4D">
              <w:t xml:space="preserve">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9" w14:textId="77777777" w:rsidR="007727FD" w:rsidRPr="00106C4D" w:rsidRDefault="00002567">
            <w:r w:rsidRPr="00106C4D">
              <w:t>627755, г. Ишим, Сенная площадь, 2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A" w14:textId="77777777" w:rsidR="007727FD" w:rsidRPr="00106C4D" w:rsidRDefault="00002567">
            <w:r w:rsidRPr="00106C4D">
              <w:t xml:space="preserve">Информационный номер: 8-800-700-86-72 </w:t>
            </w:r>
            <w:r w:rsidRPr="00106C4D">
              <w:br/>
              <w:t xml:space="preserve">Телефон доверия: +7 (3452) 53-61-00 </w:t>
            </w:r>
            <w:r w:rsidRPr="00106C4D">
              <w:br/>
              <w:t>Приемная: +7 (34551) 7-18-81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B" w14:textId="77777777" w:rsidR="007727FD" w:rsidRPr="00106C4D" w:rsidRDefault="00002567">
            <w:r w:rsidRPr="00106C4D">
              <w:t>Office-ish@suenco.ru</w:t>
            </w:r>
          </w:p>
        </w:tc>
      </w:tr>
      <w:tr w:rsidR="00627FA4" w:rsidRPr="00106C4D" w14:paraId="584746C2" w14:textId="77777777" w:rsidTr="00BC5E02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D" w14:textId="77777777" w:rsidR="007727FD" w:rsidRPr="00106C4D" w:rsidRDefault="00002567">
            <w:pPr>
              <w:jc w:val="right"/>
            </w:pPr>
            <w:r w:rsidRPr="00106C4D"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E" w14:textId="65B3A6C9" w:rsidR="007727FD" w:rsidRPr="00106C4D" w:rsidRDefault="00002567">
            <w:r w:rsidRPr="00106C4D">
              <w:t xml:space="preserve">ЦЕНТР ОБСЛУЖИВАНИЯ КЛИЕНТОВ </w:t>
            </w:r>
            <w:r w:rsidR="00CC53A4" w:rsidRPr="00106C4D">
              <w:t>АО "СУЭНКО"</w:t>
            </w:r>
            <w:r w:rsidRPr="00106C4D">
              <w:t xml:space="preserve"> Г. КУРГАН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BF" w14:textId="77777777" w:rsidR="007727FD" w:rsidRPr="00106C4D" w:rsidRDefault="00002567">
            <w:r w:rsidRPr="00106C4D">
              <w:t xml:space="preserve">640003, г. Курган, ул. Невежина, 3, </w:t>
            </w:r>
            <w:r w:rsidRPr="00106C4D">
              <w:br/>
              <w:t>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0" w14:textId="77777777" w:rsidR="007727FD" w:rsidRPr="00106C4D" w:rsidRDefault="00002567">
            <w:r w:rsidRPr="00106C4D">
              <w:t>Информационный номер: 8-800-700-40-50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1" w14:textId="77777777" w:rsidR="007727FD" w:rsidRPr="00106C4D" w:rsidRDefault="00002567">
            <w:r w:rsidRPr="00106C4D">
              <w:t>—</w:t>
            </w:r>
          </w:p>
        </w:tc>
      </w:tr>
      <w:tr w:rsidR="00627FA4" w:rsidRPr="00106C4D" w14:paraId="584746C8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3" w14:textId="77777777" w:rsidR="007727FD" w:rsidRPr="00106C4D" w:rsidRDefault="00002567">
            <w:pPr>
              <w:jc w:val="right"/>
            </w:pPr>
            <w:r w:rsidRPr="00106C4D"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4" w14:textId="321821DE" w:rsidR="007727FD" w:rsidRPr="00106C4D" w:rsidRDefault="00002567">
            <w:r w:rsidRPr="00106C4D">
              <w:t>КУРГАНСКОЕ ПРЕДСТАВИТЕЛЬСТВО</w:t>
            </w:r>
            <w:r w:rsidR="00CC53A4" w:rsidRPr="00106C4D">
              <w:t xml:space="preserve">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5" w14:textId="77777777" w:rsidR="007727FD" w:rsidRPr="00106C4D" w:rsidRDefault="00002567">
            <w:r w:rsidRPr="00106C4D">
              <w:t>640003, г. Курган, ул. Невежина, 3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6" w14:textId="77777777" w:rsidR="007727FD" w:rsidRPr="00106C4D" w:rsidRDefault="00002567">
            <w:r w:rsidRPr="00106C4D">
              <w:t xml:space="preserve">Информационный номер: 8-800-700-40-50 Приемная: +7 (3522) 63-33-31 </w:t>
            </w:r>
            <w:r w:rsidRPr="00106C4D">
              <w:br/>
              <w:t>Факс: +7 (3522) 63-32-31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7" w14:textId="77777777" w:rsidR="007727FD" w:rsidRPr="00106C4D" w:rsidRDefault="00002567">
            <w:r w:rsidRPr="00106C4D">
              <w:t>kurgan@suenco.ru</w:t>
            </w:r>
          </w:p>
        </w:tc>
      </w:tr>
      <w:tr w:rsidR="00627FA4" w:rsidRPr="00106C4D" w14:paraId="584746CE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9" w14:textId="77777777" w:rsidR="007727FD" w:rsidRPr="00106C4D" w:rsidRDefault="00002567">
            <w:pPr>
              <w:jc w:val="right"/>
            </w:pPr>
            <w:r w:rsidRPr="00106C4D">
              <w:t>10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A" w14:textId="676DC265" w:rsidR="007727FD" w:rsidRPr="00106C4D" w:rsidRDefault="00CC53A4">
            <w:r w:rsidRPr="00106C4D">
              <w:t xml:space="preserve">ФИЛИАЛ АО "СУЭНКО" </w:t>
            </w:r>
            <w:r w:rsidR="00002567" w:rsidRPr="00106C4D">
              <w:t>КУРГАНСКИЕ ЭЛЕКТРИЧЕСКИЕ СЕТИ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B" w14:textId="77777777" w:rsidR="007727FD" w:rsidRPr="00106C4D" w:rsidRDefault="00002567">
            <w:r w:rsidRPr="00106C4D">
              <w:t>640018, г. Курган, ул. Бажова, 116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C" w14:textId="77777777" w:rsidR="007727FD" w:rsidRPr="00106C4D" w:rsidRDefault="00002567">
            <w:r w:rsidRPr="00106C4D">
              <w:t xml:space="preserve">Информационный номер: 8-800-700-40-50 Приемная: +7 (3522) 48-66-59 </w:t>
            </w:r>
            <w:r w:rsidRPr="00106C4D">
              <w:br/>
              <w:t>Факс: +7 (3522) 48-67-00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D" w14:textId="77777777" w:rsidR="007727FD" w:rsidRPr="00106C4D" w:rsidRDefault="00002567">
            <w:r w:rsidRPr="00106C4D">
              <w:t>kes@suenco.ru</w:t>
            </w:r>
          </w:p>
        </w:tc>
      </w:tr>
      <w:tr w:rsidR="00627FA4" w:rsidRPr="00106C4D" w14:paraId="584746D4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CF" w14:textId="77777777" w:rsidR="007727FD" w:rsidRPr="00106C4D" w:rsidRDefault="00002567">
            <w:pPr>
              <w:jc w:val="right"/>
            </w:pPr>
            <w:r w:rsidRPr="00106C4D">
              <w:t>11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0" w14:textId="78C7977F" w:rsidR="007727FD" w:rsidRPr="00106C4D" w:rsidRDefault="00CC53A4">
            <w:r w:rsidRPr="00106C4D">
              <w:t xml:space="preserve">ФИЛИАЛ АО "СУЭНКО" </w:t>
            </w:r>
            <w:r w:rsidR="00002567" w:rsidRPr="00106C4D">
              <w:t>ЗАПАДНЫЕ ЭЛЕКТРИЧЕСКИЕ СЕТИ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1" w14:textId="77777777" w:rsidR="007727FD" w:rsidRPr="00106C4D" w:rsidRDefault="00002567">
            <w:r w:rsidRPr="00106C4D">
              <w:t>640004, г. Курган, ул. Панфилова, 22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2" w14:textId="77777777" w:rsidR="007727FD" w:rsidRPr="00106C4D" w:rsidRDefault="00002567">
            <w:r w:rsidRPr="00106C4D">
              <w:t xml:space="preserve">Информационный номер: 8-800-700-40-50 Приемная: +7 (3522) 48-68-59 </w:t>
            </w:r>
            <w:r w:rsidRPr="00106C4D">
              <w:br/>
              <w:t>Факс: +7 (3522) 48-68-26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3" w14:textId="77777777" w:rsidR="007727FD" w:rsidRPr="00106C4D" w:rsidRDefault="00002567">
            <w:r w:rsidRPr="00106C4D">
              <w:t>zes@suenco.ru</w:t>
            </w:r>
          </w:p>
        </w:tc>
      </w:tr>
      <w:tr w:rsidR="00627FA4" w:rsidRPr="00106C4D" w14:paraId="584746DA" w14:textId="77777777" w:rsidTr="00BC5E02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5" w14:textId="77777777" w:rsidR="007727FD" w:rsidRPr="00106C4D" w:rsidRDefault="00002567">
            <w:pPr>
              <w:jc w:val="right"/>
            </w:pPr>
            <w:r w:rsidRPr="00106C4D">
              <w:t>12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6" w14:textId="1C0BD82D" w:rsidR="007727FD" w:rsidRPr="00106C4D" w:rsidRDefault="00CC53A4">
            <w:r w:rsidRPr="00106C4D">
              <w:t xml:space="preserve">ФИЛИАЛ АО "СУЭНКО" </w:t>
            </w:r>
            <w:r w:rsidR="00002567" w:rsidRPr="00106C4D">
              <w:t>ШАДРИНСКИЕ ЭЛЕКТРИЧЕСКИЕ СЕТИ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7" w14:textId="77777777" w:rsidR="007727FD" w:rsidRPr="00106C4D" w:rsidRDefault="00002567">
            <w:r w:rsidRPr="00106C4D">
              <w:t>641870, г. Шадринск, ул. Щеткина, 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8" w14:textId="77777777" w:rsidR="007727FD" w:rsidRPr="00106C4D" w:rsidRDefault="00002567">
            <w:r w:rsidRPr="00106C4D">
              <w:t>Информационный номер: 8-800-700-40-50 Тел./факс: +7 (35253) 7-61-90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9" w14:textId="77777777" w:rsidR="007727FD" w:rsidRPr="00106C4D" w:rsidRDefault="00002567">
            <w:r w:rsidRPr="00106C4D">
              <w:t>shes@suenco.ru</w:t>
            </w:r>
          </w:p>
        </w:tc>
      </w:tr>
      <w:tr w:rsidR="00627FA4" w:rsidRPr="00106C4D" w14:paraId="584746E0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B" w14:textId="77777777" w:rsidR="007727FD" w:rsidRPr="00106C4D" w:rsidRDefault="00002567">
            <w:pPr>
              <w:jc w:val="right"/>
            </w:pPr>
            <w:r w:rsidRPr="00106C4D">
              <w:t>13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C" w14:textId="0D7105B3" w:rsidR="007727FD" w:rsidRPr="00106C4D" w:rsidRDefault="00CC53A4">
            <w:r w:rsidRPr="00106C4D">
              <w:t xml:space="preserve">ФИЛИАЛ АО "СУЭНКО" </w:t>
            </w:r>
            <w:r w:rsidR="00002567" w:rsidRPr="00106C4D">
              <w:t>КУРГАНСКИЕ ГОРОДСКИЕ ЭЛЕКТРИЧЕСКИЕ СЕТИ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D" w14:textId="77777777" w:rsidR="007727FD" w:rsidRPr="00106C4D" w:rsidRDefault="00002567">
            <w:r w:rsidRPr="00106C4D">
              <w:t>640015, г. Курган, ул. Гагарина, 64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E" w14:textId="77777777" w:rsidR="007727FD" w:rsidRPr="00106C4D" w:rsidRDefault="00002567">
            <w:r w:rsidRPr="00106C4D">
              <w:t xml:space="preserve">Информационный номер: 8-800-700-40-50 Приемная: +7 (3522) 63-38-40 </w:t>
            </w:r>
            <w:r w:rsidRPr="00106C4D">
              <w:br/>
              <w:t>Факс: +7 (3522) 63-39-64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DF" w14:textId="77777777" w:rsidR="007727FD" w:rsidRPr="00106C4D" w:rsidRDefault="00002567">
            <w:r w:rsidRPr="00106C4D">
              <w:t>kges@suenco.ru</w:t>
            </w:r>
          </w:p>
        </w:tc>
      </w:tr>
      <w:tr w:rsidR="00627FA4" w:rsidRPr="00106C4D" w14:paraId="584746E6" w14:textId="77777777" w:rsidTr="00BC5E02">
        <w:trPr>
          <w:trHeight w:val="300"/>
        </w:trPr>
        <w:tc>
          <w:tcPr>
            <w:tcW w:w="459" w:type="dxa"/>
            <w:vAlign w:val="bottom"/>
            <w:hideMark/>
          </w:tcPr>
          <w:p w14:paraId="584746E1" w14:textId="77777777" w:rsidR="007727FD" w:rsidRPr="00106C4D" w:rsidRDefault="007727FD"/>
        </w:tc>
        <w:tc>
          <w:tcPr>
            <w:tcW w:w="3651" w:type="dxa"/>
            <w:vAlign w:val="bottom"/>
            <w:hideMark/>
          </w:tcPr>
          <w:p w14:paraId="584746E2" w14:textId="77777777" w:rsidR="007727FD" w:rsidRPr="00106C4D" w:rsidRDefault="00002567">
            <w:pPr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  <w:r w:rsidRPr="00106C4D">
              <w:rPr>
                <w:i/>
                <w:iCs/>
              </w:rPr>
              <w:t>Дополнительно:</w:t>
            </w:r>
          </w:p>
        </w:tc>
        <w:tc>
          <w:tcPr>
            <w:tcW w:w="3547" w:type="dxa"/>
            <w:vAlign w:val="bottom"/>
            <w:hideMark/>
          </w:tcPr>
          <w:p w14:paraId="584746E3" w14:textId="77777777" w:rsidR="007727FD" w:rsidRPr="00106C4D" w:rsidRDefault="007727FD">
            <w:pPr>
              <w:rPr>
                <w:i/>
                <w:iCs/>
              </w:rPr>
            </w:pPr>
          </w:p>
        </w:tc>
        <w:tc>
          <w:tcPr>
            <w:tcW w:w="4553" w:type="dxa"/>
            <w:vAlign w:val="bottom"/>
            <w:hideMark/>
          </w:tcPr>
          <w:p w14:paraId="584746E4" w14:textId="77777777" w:rsidR="007727FD" w:rsidRPr="00106C4D" w:rsidRDefault="007727F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vAlign w:val="bottom"/>
            <w:hideMark/>
          </w:tcPr>
          <w:p w14:paraId="584746E5" w14:textId="77777777" w:rsidR="007727FD" w:rsidRPr="00106C4D" w:rsidRDefault="007727FD">
            <w:pPr>
              <w:rPr>
                <w:sz w:val="20"/>
                <w:szCs w:val="20"/>
              </w:rPr>
            </w:pPr>
          </w:p>
        </w:tc>
      </w:tr>
      <w:tr w:rsidR="00627FA4" w:rsidRPr="00106C4D" w14:paraId="584746F8" w14:textId="77777777" w:rsidTr="00BC5E02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3" w14:textId="77777777" w:rsidR="007727FD" w:rsidRPr="00106C4D" w:rsidRDefault="00002567">
            <w:pPr>
              <w:jc w:val="right"/>
            </w:pPr>
            <w:r w:rsidRPr="00106C4D">
              <w:lastRenderedPageBreak/>
              <w:t>17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4" w14:textId="77777777" w:rsidR="007727FD" w:rsidRPr="00106C4D" w:rsidRDefault="00002567">
            <w:r w:rsidRPr="00106C4D">
              <w:t>УПРАВЛЕНИЕ ФЕДЕРАЛЬНОЙ АНТИМОНОПОЛЬНОЙ СЛУЖБЫ ПО ТЮМЕНСКОЙ ОБЛАСТИ (ТЮМЕНСКОЕ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5" w14:textId="77777777" w:rsidR="007727FD" w:rsidRPr="00106C4D" w:rsidRDefault="00002567">
            <w:r w:rsidRPr="00106C4D">
              <w:t>625048, г. Тюмень, ул. Холодильная, д. 58 «А»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6" w14:textId="77777777" w:rsidR="007727FD" w:rsidRPr="00106C4D" w:rsidRDefault="00002567">
            <w:r w:rsidRPr="00106C4D">
              <w:t>+7 (3452) 50-31-55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7" w14:textId="77777777" w:rsidR="007727FD" w:rsidRPr="00106C4D" w:rsidRDefault="00002567">
            <w:r w:rsidRPr="00BC5E0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47470E" wp14:editId="584747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590550</wp:posOffset>
                  </wp:positionV>
                  <wp:extent cx="0" cy="0"/>
                  <wp:effectExtent l="0" t="0" r="0" b="0"/>
                  <wp:wrapNone/>
                  <wp:docPr id="3" name="Рисунок 3" descr="https://favicon.yandex.net/favicon/v2/?size=32&amp;stub=1">
                    <a:hlinkClick xmlns:a="http://schemas.openxmlformats.org/drawingml/2006/main" r:id="rId9" tgtFrame="_blank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53158-39F0-49C3-9C0E-0B134AD0B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590590" name="Рисунок 2" descr="https://favicon.yandex.net/favicon/v2/?size=32&amp;stub=1">
                            <a:hlinkClick r:id="rId9" tgtFrame="_blank"/>
                            <a:extLst>
                              <a:ext uri="{FF2B5EF4-FFF2-40B4-BE49-F238E27FC236}">
                                <a16:creationId xmlns:a16="http://schemas.microsoft.com/office/drawing/2014/main" id="{2B953158-39F0-49C3-9C0E-0B134AD0B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C4D">
              <w:t>—</w:t>
            </w:r>
          </w:p>
        </w:tc>
      </w:tr>
      <w:tr w:rsidR="00627FA4" w:rsidRPr="00106C4D" w14:paraId="584746FE" w14:textId="77777777" w:rsidTr="00BC5E02">
        <w:trPr>
          <w:trHeight w:val="154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9" w14:textId="77777777" w:rsidR="007727FD" w:rsidRPr="00106C4D" w:rsidRDefault="00002567">
            <w:pPr>
              <w:jc w:val="right"/>
            </w:pPr>
            <w:r w:rsidRPr="00106C4D">
              <w:t>18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A" w14:textId="77777777" w:rsidR="007727FD" w:rsidRPr="00106C4D" w:rsidRDefault="00002567">
            <w:r w:rsidRPr="00106C4D">
              <w:t>РЕГИОНАЛЬНАЯ ЭНЕРГЕТИЧЕСКАЯ КОМИССИЯ ТЮМЕНСКОЙ ОБЛАСТИ, ХАНТЫ-МАНСИЙСКОГО АВТОНОМНОГО ОКРУГА–ЮГРЫ, ЯМАЛО–НЕНЕЦКОГО АВТОНОМНОГО ОКРУГА (РЭК ТО, ХМАО И ЯНАО)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B" w14:textId="77777777" w:rsidR="007727FD" w:rsidRPr="00106C4D" w:rsidRDefault="00002567">
            <w:r w:rsidRPr="00106C4D">
              <w:t>625000, г. Тюмень, ул. Республики, д. 24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C" w14:textId="77777777" w:rsidR="007727FD" w:rsidRPr="00106C4D" w:rsidRDefault="00002567">
            <w:r w:rsidRPr="00106C4D">
              <w:t>+7 (3452) 55-66-77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D" w14:textId="77777777" w:rsidR="007727FD" w:rsidRPr="00106C4D" w:rsidRDefault="00002567">
            <w:r w:rsidRPr="00106C4D">
              <w:t>—</w:t>
            </w:r>
          </w:p>
        </w:tc>
      </w:tr>
      <w:tr w:rsidR="00627FA4" w:rsidRPr="00106C4D" w14:paraId="58474704" w14:textId="77777777" w:rsidTr="00BC5E02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6FF" w14:textId="77777777" w:rsidR="007727FD" w:rsidRPr="00106C4D" w:rsidRDefault="00002567">
            <w:pPr>
              <w:jc w:val="right"/>
            </w:pPr>
            <w:r w:rsidRPr="00106C4D">
              <w:t>19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0" w14:textId="77777777" w:rsidR="007727FD" w:rsidRPr="00106C4D" w:rsidRDefault="00002567">
            <w:r w:rsidRPr="00106C4D">
              <w:t>ДЕПАРТАМЕНТ ГОСУДАРСТВЕННОГО РЕГУЛИРОВАНИЯ ЦЕН И ТАРИФОВ КУРГАНСКОЙ ОБЛАСТИ (ДГРЦТ КО)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1" w14:textId="77777777" w:rsidR="007727FD" w:rsidRPr="00106C4D" w:rsidRDefault="00002567">
            <w:r w:rsidRPr="00106C4D">
              <w:t>640002, г. Курган, ул. Гоголя, 25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2" w14:textId="77777777" w:rsidR="007727FD" w:rsidRPr="00106C4D" w:rsidRDefault="00002567">
            <w:r w:rsidRPr="00106C4D">
              <w:t>+7 (3522) 42-89-59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3" w14:textId="77777777" w:rsidR="007727FD" w:rsidRPr="00106C4D" w:rsidRDefault="00002567">
            <w:r w:rsidRPr="00106C4D">
              <w:t>—</w:t>
            </w:r>
          </w:p>
        </w:tc>
      </w:tr>
      <w:tr w:rsidR="00627FA4" w:rsidRPr="00106C4D" w14:paraId="5847470A" w14:textId="77777777" w:rsidTr="00BC5E02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5" w14:textId="77777777" w:rsidR="007727FD" w:rsidRPr="00106C4D" w:rsidRDefault="00002567">
            <w:pPr>
              <w:jc w:val="right"/>
            </w:pPr>
            <w:r w:rsidRPr="00106C4D">
              <w:t>20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6" w14:textId="77777777" w:rsidR="007727FD" w:rsidRPr="00106C4D" w:rsidRDefault="00002567">
            <w:r w:rsidRPr="00106C4D">
              <w:t>УПРАВЛЕНИЕ ФЕДЕРАЛЬНОЙ АНТИМОНОПОЛЬНОЙ СЛУЖБЫ ПО КУРГАНСКОЙ ОБЛАСТИ (КУРГАНСКОЕ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7" w14:textId="77777777" w:rsidR="007727FD" w:rsidRPr="00106C4D" w:rsidRDefault="00002567">
            <w:r w:rsidRPr="00106C4D">
              <w:t>640000, г. Курган, ул. М. Горького, 40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8" w14:textId="77777777" w:rsidR="007727FD" w:rsidRPr="00106C4D" w:rsidRDefault="00002567">
            <w:r w:rsidRPr="00106C4D">
              <w:t>+7 (3522) 46-39-55+7 (3522) 46-39-85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8474709" w14:textId="77777777" w:rsidR="007727FD" w:rsidRPr="00106C4D" w:rsidRDefault="00002567">
            <w:r w:rsidRPr="00106C4D">
              <w:t>—</w:t>
            </w:r>
          </w:p>
        </w:tc>
      </w:tr>
    </w:tbl>
    <w:p w14:paraId="5847470B" w14:textId="77777777" w:rsidR="007727FD" w:rsidRDefault="007727FD" w:rsidP="007727FD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5847470C" w14:textId="77777777" w:rsidR="007727FD" w:rsidRDefault="007727FD" w:rsidP="007727FD">
      <w:pPr>
        <w:ind w:firstLine="567"/>
      </w:pPr>
    </w:p>
    <w:p w14:paraId="5847470D" w14:textId="77777777" w:rsidR="00181934" w:rsidRPr="007727FD" w:rsidRDefault="00181934" w:rsidP="007727FD">
      <w:pPr>
        <w:ind w:firstLine="708"/>
      </w:pPr>
    </w:p>
    <w:sectPr w:rsidR="00181934" w:rsidRPr="007727FD" w:rsidSect="00690679">
      <w:footerReference w:type="default" r:id="rId11"/>
      <w:pgSz w:w="15840" w:h="12240" w:orient="landscape"/>
      <w:pgMar w:top="1134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DFFFE" w14:textId="77777777" w:rsidR="00142A13" w:rsidRDefault="00142A13">
      <w:r>
        <w:separator/>
      </w:r>
    </w:p>
  </w:endnote>
  <w:endnote w:type="continuationSeparator" w:id="0">
    <w:p w14:paraId="28A81EC1" w14:textId="77777777" w:rsidR="00142A13" w:rsidRDefault="0014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74710" w14:textId="77777777" w:rsidR="00044240" w:rsidRPr="004F0B3C" w:rsidRDefault="00002567" w:rsidP="004F0B3C">
    <w:pPr>
      <w:pStyle w:val="a6"/>
      <w:jc w:val="center"/>
      <w:rPr>
        <w:sz w:val="22"/>
        <w:szCs w:val="22"/>
      </w:rPr>
    </w:pPr>
    <w:r w:rsidRPr="004F0B3C">
      <w:rPr>
        <w:sz w:val="22"/>
        <w:szCs w:val="22"/>
      </w:rPr>
      <w:t xml:space="preserve">- </w:t>
    </w:r>
    <w:r w:rsidRPr="004F0B3C">
      <w:rPr>
        <w:sz w:val="22"/>
        <w:szCs w:val="22"/>
      </w:rPr>
      <w:fldChar w:fldCharType="begin"/>
    </w:r>
    <w:r w:rsidRPr="004F0B3C">
      <w:rPr>
        <w:sz w:val="22"/>
        <w:szCs w:val="22"/>
      </w:rPr>
      <w:instrText xml:space="preserve"> PAGE </w:instrText>
    </w:r>
    <w:r w:rsidRPr="004F0B3C">
      <w:rPr>
        <w:sz w:val="22"/>
        <w:szCs w:val="22"/>
      </w:rPr>
      <w:fldChar w:fldCharType="separate"/>
    </w:r>
    <w:r w:rsidR="00A32C42">
      <w:rPr>
        <w:noProof/>
        <w:sz w:val="22"/>
        <w:szCs w:val="22"/>
      </w:rPr>
      <w:t>4</w:t>
    </w:r>
    <w:r w:rsidRPr="004F0B3C">
      <w:rPr>
        <w:sz w:val="22"/>
        <w:szCs w:val="22"/>
      </w:rPr>
      <w:fldChar w:fldCharType="end"/>
    </w:r>
    <w:r w:rsidRPr="004F0B3C"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67BEA" w14:textId="77777777" w:rsidR="00142A13" w:rsidRDefault="00142A13">
      <w:r>
        <w:separator/>
      </w:r>
    </w:p>
  </w:footnote>
  <w:footnote w:type="continuationSeparator" w:id="0">
    <w:p w14:paraId="1E450465" w14:textId="77777777" w:rsidR="00142A13" w:rsidRDefault="0014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05"/>
    <w:rsid w:val="00002567"/>
    <w:rsid w:val="00044240"/>
    <w:rsid w:val="00075CBF"/>
    <w:rsid w:val="00080AE7"/>
    <w:rsid w:val="000B4B1F"/>
    <w:rsid w:val="00106C4D"/>
    <w:rsid w:val="00142A13"/>
    <w:rsid w:val="00181934"/>
    <w:rsid w:val="0027076D"/>
    <w:rsid w:val="002B673A"/>
    <w:rsid w:val="002D272A"/>
    <w:rsid w:val="00334D8C"/>
    <w:rsid w:val="0036078E"/>
    <w:rsid w:val="00416405"/>
    <w:rsid w:val="0046522D"/>
    <w:rsid w:val="00485258"/>
    <w:rsid w:val="004F0B3C"/>
    <w:rsid w:val="0051629D"/>
    <w:rsid w:val="005622BA"/>
    <w:rsid w:val="00583599"/>
    <w:rsid w:val="005A2BEF"/>
    <w:rsid w:val="005F26F5"/>
    <w:rsid w:val="00627FA4"/>
    <w:rsid w:val="006402EB"/>
    <w:rsid w:val="00670894"/>
    <w:rsid w:val="00690679"/>
    <w:rsid w:val="007611AE"/>
    <w:rsid w:val="00766A90"/>
    <w:rsid w:val="007727FD"/>
    <w:rsid w:val="00772A0B"/>
    <w:rsid w:val="00777E4B"/>
    <w:rsid w:val="00787684"/>
    <w:rsid w:val="007D68A1"/>
    <w:rsid w:val="0081660F"/>
    <w:rsid w:val="00844FFD"/>
    <w:rsid w:val="008A602C"/>
    <w:rsid w:val="008F2CF9"/>
    <w:rsid w:val="009C1653"/>
    <w:rsid w:val="00A05F17"/>
    <w:rsid w:val="00A32C42"/>
    <w:rsid w:val="00AA44A4"/>
    <w:rsid w:val="00B041B8"/>
    <w:rsid w:val="00B119AA"/>
    <w:rsid w:val="00B34F1A"/>
    <w:rsid w:val="00BC0B1F"/>
    <w:rsid w:val="00BC5E02"/>
    <w:rsid w:val="00BE5DBA"/>
    <w:rsid w:val="00BE7691"/>
    <w:rsid w:val="00C16449"/>
    <w:rsid w:val="00C42DF5"/>
    <w:rsid w:val="00C83F50"/>
    <w:rsid w:val="00CC53A4"/>
    <w:rsid w:val="00CE2A5A"/>
    <w:rsid w:val="00CF2B71"/>
    <w:rsid w:val="00DD099F"/>
    <w:rsid w:val="00DF1112"/>
    <w:rsid w:val="00E24B8B"/>
    <w:rsid w:val="00EB4634"/>
    <w:rsid w:val="00F8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74659"/>
  <w15:docId w15:val="{281F8350-C301-445E-AF80-610552C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D22AE"/>
    <w:pPr>
      <w:spacing w:before="150" w:after="150"/>
    </w:pPr>
  </w:style>
  <w:style w:type="paragraph" w:styleId="a5">
    <w:name w:val="header"/>
    <w:basedOn w:val="a"/>
    <w:rsid w:val="004F0B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F0B3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D909AF"/>
    <w:rPr>
      <w:i/>
      <w:iCs/>
    </w:rPr>
  </w:style>
  <w:style w:type="character" w:styleId="a8">
    <w:name w:val="Hyperlink"/>
    <w:basedOn w:val="a0"/>
    <w:uiPriority w:val="99"/>
    <w:unhideWhenUsed/>
    <w:rsid w:val="00072CAD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B119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119A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0B1F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2B6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5;&#1086;&#1089;&#1090;&#1072;&#1085;&#1086;&#1074;&#1083;&#1077;&#1085;&#1080;&#1077;%20&#1055;&#1088;&#1072;&#1074;&#1080;&#1090;&#1077;&#1083;&#1100;&#1089;&#1090;&#1074;&#1072;%20&#1056;&#1060;%20&#1086;&#1090;%2004.05.2012%20N%20442%20(&#1088;&#1077;&#1076;.%20&#1086;&#1090;%20(2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../&#1055;&#1086;&#1089;&#1090;&#1072;&#1085;&#1086;&#1074;&#1083;&#1077;&#1085;&#1080;&#1077;%20&#1055;&#1088;&#1072;&#1074;&#1080;&#1090;&#1077;&#1083;&#1100;&#1089;&#1090;&#1074;&#1072;%20&#1056;&#1060;%20&#1086;&#1090;%2004.05.2012%20N%20442%20(&#1088;&#1077;&#1076;.%20&#1086;&#1090;%20(2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office@su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3D3D-7E00-4098-A50F-A6540871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Бессонова Ольга Алексеевна</cp:lastModifiedBy>
  <cp:revision>22</cp:revision>
  <cp:lastPrinted>2014-04-15T07:08:00Z</cp:lastPrinted>
  <dcterms:created xsi:type="dcterms:W3CDTF">2018-01-25T04:11:00Z</dcterms:created>
  <dcterms:modified xsi:type="dcterms:W3CDTF">2025-10-09T08:30:00Z</dcterms:modified>
</cp:coreProperties>
</file>