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Печатается на бланке письма За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явителя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 в 2-х экземплярах с указанием исходящего номера и даты.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tbl>
      <w:tblPr>
        <w:tblStyle w:val="782"/>
        <w:tblW w:w="0" w:type="auto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512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Генеральному д</w:t>
            </w:r>
            <w:r>
              <w:rPr>
                <w:sz w:val="24"/>
                <w:szCs w:val="24"/>
              </w:rPr>
              <w:t xml:space="preserve">иректору 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«СУЭНКО» 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Д.И. Анучину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77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/>
      <w:bookmarkStart w:id="0" w:name="_Запрос"/>
      <w:r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Запрос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предоставлении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технических условий подключения объекта капитального строительства к сетям инженерно-технического обеспечения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right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keepNext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3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целью предоставления технических условий или информации о плате за подключение к сетям инженерно-технического обеспечения объекта капитального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keepNext/>
        <w:spacing w:after="0" w:line="240" w:lineRule="auto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outlineLvl w:val="3"/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ind w:firstLine="720"/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pBdr>
          <w:bottom w:val="single" w:color="000000" w:sz="4" w:space="1"/>
        </w:pBdr>
        <w:outlineLvl w:val="3"/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  <w:t xml:space="preserve">Жилой дом по ул. Сентябрьская, 111, г. Тобольск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outlineLvl w:val="3"/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(указывается полное название объекта, его местонахождение)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  <w:outlineLvl w:val="3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Заявитель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  <w:t xml:space="preserve">Иванов Иван Иванович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</w:r>
    </w:p>
    <w:p>
      <w:pPr>
        <w:jc w:val="both"/>
        <w:keepNext/>
        <w:spacing w:after="0" w:line="240" w:lineRule="auto"/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  <w:pBdr>
          <w:bottom w:val="single" w:color="000000" w:sz="4" w:space="1"/>
        </w:pBdr>
        <w:outlineLvl w:val="3"/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  <w:t xml:space="preserve">проживающий по адресу: г. Тобольск, ул. Сентябрьская, 111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outlineLvl w:val="3"/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(полное наименование Заявителя, юридический, почтовый адрес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outlineLvl w:val="3"/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рассмотреть техническую возможность и выдать технические условия на подключение к сетям инженерно-технического обеспечения указанного объекта на принадлежащем мне земельном участке, расположенном по адресу: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  <w:pBdr>
          <w:bottom w:val="single" w:color="000000" w:sz="4" w:space="1"/>
        </w:pBdr>
        <w:outlineLvl w:val="3"/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  <w:t xml:space="preserve">г. Тобольск, ул. Сентябрьская, 111, кадастровый номер участка 72:23:0101001:0001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outlineLvl w:val="3"/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 xml:space="preserve">(адрес или место расположения земельного участка, отдельных зданий, сооружений на участке)</w:t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outlineLvl w:val="3"/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Планируемый срок ввода объекта в эксплуатацию   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кв.   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(при квартальной застройке – график ввода объектов в эксплуатацию)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 подключения 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кв. 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(при квартальной застройке – график подключения объектов)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keepNext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Технические параметры подключаемого объекта: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32"/>
        <w:gridCol w:w="1193"/>
        <w:gridCol w:w="1425"/>
        <w:gridCol w:w="1442"/>
        <w:gridCol w:w="1827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3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Расчетные максимальные часовые/среднечасовые расходы тепловой энергии, Гкал/час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Отопление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Вентиляция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Горячее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водоснабжение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Технологические нужды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Существующая нагрузка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0,004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Подключаемая нагрузка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0,004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0,001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2" w:type="dxa"/>
            <w:textDirection w:val="lrTb"/>
            <w:noWrap w:val="false"/>
          </w:tcPr>
          <w:p>
            <w:pPr>
              <w:ind w:hanging="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Всего по объекту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0,008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0,002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0,002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0,002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0,002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9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по надежности теплоснабжения объекта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(1-я, 2-я, 3-я категория)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9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2-я категория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9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и параметры теплоносителя (температура)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9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95-70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vanish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vanish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464" w:type="dxa"/>
        <w:tblInd w:w="1015" w:type="dxa"/>
        <w:tblLook w:val="04A0" w:firstRow="1" w:lastRow="0" w:firstColumn="1" w:lastColumn="0" w:noHBand="0" w:noVBand="1"/>
      </w:tblPr>
      <w:tblGrid>
        <w:gridCol w:w="4361"/>
        <w:gridCol w:w="426"/>
        <w:gridCol w:w="1559"/>
        <w:gridCol w:w="424"/>
        <w:gridCol w:w="2694"/>
      </w:tblGrid>
      <w:tr>
        <w:tblPrEx/>
        <w:trPr>
          <w:trHeight w:val="284"/>
        </w:trPr>
        <w:tc>
          <w:tcPr>
            <w:shd w:val="clear" w:color="auto" w:fill="auto"/>
            <w:tcBorders>
              <w:bottom w:val="single" w:color="auto" w:sz="4" w:space="0"/>
            </w:tcBorders>
            <w:tcW w:w="43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top w:val="single" w:color="auto" w:sz="4" w:space="0"/>
            </w:tcBorders>
            <w:tcW w:w="4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Руководитель юридического лица (должность)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(фамилия и инициалы)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i/>
          <w:vanish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vanish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vanish/>
          <w:sz w:val="2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Times New Roman" w:hAnsi="Times New Roman" w:eastAsia="Times New Roman" w:cs="Times New Roman"/>
          <w:i/>
          <w:vanish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или</w:t>
      </w:r>
      <w:r>
        <w:rPr>
          <w:rFonts w:ascii="Times New Roman" w:hAnsi="Times New Roman" w:eastAsia="Times New Roman" w:cs="Times New Roman"/>
          <w:i/>
          <w:vanish/>
          <w:sz w:val="24"/>
          <w:szCs w:val="24"/>
          <w:lang w:eastAsia="ru-RU"/>
        </w:rPr>
      </w:r>
    </w:p>
    <w:tbl>
      <w:tblPr>
        <w:tblW w:w="9500" w:type="dxa"/>
        <w:tblInd w:w="1015" w:type="dxa"/>
        <w:tblLook w:val="04A0" w:firstRow="1" w:lastRow="0" w:firstColumn="1" w:lastColumn="0" w:noHBand="0" w:noVBand="1"/>
      </w:tblPr>
      <w:tblGrid>
        <w:gridCol w:w="4377"/>
        <w:gridCol w:w="428"/>
        <w:gridCol w:w="1565"/>
        <w:gridCol w:w="426"/>
        <w:gridCol w:w="2704"/>
      </w:tblGrid>
      <w:tr>
        <w:tblPrEx/>
        <w:trPr>
          <w:trHeight w:val="208"/>
        </w:trPr>
        <w:tc>
          <w:tcPr>
            <w:shd w:val="clear" w:color="auto" w:fill="auto"/>
            <w:tcBorders>
              <w:bottom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 Иванов Иван Иванович</w:t>
            </w:r>
            <w:r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2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01.01.202</w:t>
            </w:r>
            <w:r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color w:val="ff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9"/>
        </w:trPr>
        <w:tc>
          <w:tcPr>
            <w:shd w:val="clear" w:color="auto" w:fill="auto"/>
            <w:tcBorders>
              <w:top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(Ф.И.О. физического лица полностью)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 xml:space="preserve">(дата)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r/>
      <w:bookmarkStart w:id="1" w:name="_GoBack"/>
      <w:r/>
      <w:bookmarkEnd w:id="1"/>
      <w:r/>
      <w:r/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142" w:right="567" w:bottom="28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rPr>
        <w:rFonts w:ascii="Times New Roman" w:hAnsi="Times New Roman" w:eastAsia="Times New Roman" w:cs="Times New Roman"/>
        <w:i/>
        <w:sz w:val="20"/>
        <w:szCs w:val="20"/>
        <w:lang w:eastAsia="ru-RU"/>
      </w:rPr>
    </w:pPr>
    <w:r>
      <w:rPr>
        <w:rFonts w:ascii="Times New Roman" w:hAnsi="Times New Roman" w:eastAsia="Times New Roman" w:cs="Times New Roman"/>
        <w:i/>
        <w:sz w:val="20"/>
        <w:szCs w:val="20"/>
        <w:lang w:eastAsia="ru-RU"/>
      </w:rPr>
      <w:t xml:space="preserve">Ф.И.О. исполнителя полностью, контактный телефон</w:t>
    </w:r>
    <w:r>
      <w:rPr>
        <w:rFonts w:ascii="Times New Roman" w:hAnsi="Times New Roman" w:eastAsia="Times New Roman" w:cs="Times New Roman"/>
        <w:i/>
        <w:sz w:val="20"/>
        <w:szCs w:val="20"/>
        <w:lang w:eastAsia="ru-RU"/>
      </w:rPr>
    </w:r>
  </w:p>
  <w:p>
    <w:pPr>
      <w:spacing w:after="0" w:line="240" w:lineRule="auto"/>
      <w:rPr>
        <w:rFonts w:ascii="Times New Roman" w:hAnsi="Times New Roman" w:eastAsia="Times New Roman" w:cs="Times New Roman"/>
        <w:sz w:val="24"/>
        <w:szCs w:val="24"/>
        <w:lang w:eastAsia="ru-RU"/>
      </w:rPr>
    </w:pPr>
    <w:r>
      <w:rPr>
        <w:rFonts w:ascii="Times New Roman" w:hAnsi="Times New Roman" w:eastAsia="Times New Roman" w:cs="Times New Roman"/>
        <w:i/>
        <w:sz w:val="20"/>
        <w:szCs w:val="20"/>
        <w:lang w:eastAsia="ru-RU"/>
      </w:rPr>
      <w:t xml:space="preserve">Иванов И.И. 8-909-960-01-01</w:t>
    </w:r>
    <w:r>
      <w:rPr>
        <w:rFonts w:ascii="Times New Roman" w:hAnsi="Times New Roman" w:eastAsia="Times New Roman" w:cs="Times New Roman"/>
        <w:sz w:val="24"/>
        <w:szCs w:val="24"/>
        <w:lang w:eastAsia="ru-RU"/>
      </w:rPr>
    </w:r>
  </w:p>
  <w:p>
    <w:r/>
    <w:r/>
  </w:p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2057654" cy="123825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057654" cy="123825"/>
                      </a:xfrm>
                      <a:prstGeom prst="rect">
                        <a:avLst/>
                      </a:prstGeom>
                      <a:blipFill>
                        <a:blip r:embed="rId1"/>
                        <a:stretch/>
                      </a:blip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36000" tIns="36000" rIns="36000" bIns="36000" fromWordArt="1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9264;o:allowoverlap:true;o:allowincell:true;mso-position-horizontal-relative:text;mso-position-horizontal:right;mso-position-vertical-relative:text;margin-top:0.00pt;mso-position-vertical:absolute;width:162.02pt;height:9.75pt;mso-wrap-distance-left:9.00pt;mso-wrap-distance-top:0.00pt;mso-wrap-distance-right:9.00pt;mso-wrap-distance-bottom:0.00pt;visibility:visible;" stroked="f">
              <v:fill r:id="rId1" o:title="" type="frame"/>
              <v:textbox inset="0,0,0,0">
                <w:txbxContent>
                  <w:p>
                    <w:pPr>
                      <w:jc w:val="center"/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2057654" cy="123825"/>
              <wp:effectExtent l="0" t="0" r="0" b="0"/>
              <wp:wrapNone/>
              <wp:docPr id="2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057654" cy="123825"/>
                      </a:xfrm>
                      <a:prstGeom prst="rect">
                        <a:avLst/>
                      </a:prstGeom>
                      <a:blipFill>
                        <a:blip r:embed="rId1"/>
                        <a:stretch/>
                      </a:blip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36000" tIns="36000" rIns="36000" bIns="36000" fromWordArt="1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0;o:allowoverlap:true;o:allowincell:true;mso-position-horizontal-relative:text;mso-position-horizontal:right;mso-position-vertical-relative:text;margin-top:0.00pt;mso-position-vertical:absolute;width:162.02pt;height:9.75pt;mso-wrap-distance-left:9.00pt;mso-wrap-distance-top:0.00pt;mso-wrap-distance-right:9.00pt;mso-wrap-distance-bottom:0.00pt;visibility:visible;" stroked="f">
              <v:fill r:id="rId1" o:title="" type="frame"/>
              <v:textbox inset="0,0,0,0">
                <w:txbxContent>
                  <w:p>
                    <w:pPr>
                      <w:jc w:val="center"/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2057654" cy="123825"/>
              <wp:effectExtent l="0" t="0" r="0" b="0"/>
              <wp:wrapNone/>
              <wp:docPr id="3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057654" cy="123825"/>
                      </a:xfrm>
                      <a:prstGeom prst="rect">
                        <a:avLst/>
                      </a:prstGeom>
                      <a:blipFill>
                        <a:blip r:embed="rId1"/>
                        <a:stretch/>
                      </a:blip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Arial Black" w:hAnsi="Arial Black"/>
                              <w:sz w:val="72"/>
                              <w:szCs w:val="72"/>
                              <w14:textOutline w14:w="12700">
                                <w14:solidFill>
                                  <w14:srgbClr w14:val="000000"/>
                                </w14:solidFill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36000" tIns="36000" rIns="36000" bIns="36000" fromWordArt="1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60288;o:allowoverlap:true;o:allowincell:true;mso-position-horizontal-relative:text;mso-position-horizontal:right;mso-position-vertical-relative:text;margin-top:0.00pt;mso-position-vertical:absolute;width:162.02pt;height:9.75pt;mso-wrap-distance-left:9.00pt;mso-wrap-distance-top:0.00pt;mso-wrap-distance-right:9.00pt;mso-wrap-distance-bottom:0.00pt;visibility:visible;" stroked="f">
              <v:fill r:id="rId1" o:title="" type="frame"/>
              <v:textbox inset="0,0,0,0">
                <w:txbxContent>
                  <w:p>
                    <w:pPr>
                      <w:jc w:val="center"/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  <w:r>
                      <w:rPr>
                        <w:rFonts w:ascii="Arial Black" w:hAnsi="Arial Black"/>
                        <w:sz w:val="72"/>
                        <w:szCs w:val="72"/>
                        <w14:textOutline w14:w="12700">
                          <w14:solidFill>
                            <w14:srgbClr w14:val="000000"/>
                          </w14:solidFill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ascii="Times New Roman" w:hAnsi="Times New Roman" w:cs="Times New Roman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ascii="Times New Roman" w:hAnsi="Times New Roman" w:cs="Times New Roman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ascii="Times New Roman" w:hAnsi="Times New Roman" w:cs="Times New Roman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7"/>
    <w:link w:val="77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5"/>
    <w:next w:val="7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5"/>
    <w:next w:val="7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7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5"/>
    <w:next w:val="7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5"/>
    <w:next w:val="7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5"/>
    <w:next w:val="7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5"/>
    <w:next w:val="7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5"/>
    <w:next w:val="7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5"/>
    <w:next w:val="7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75"/>
    <w:next w:val="7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7"/>
    <w:link w:val="34"/>
    <w:uiPriority w:val="10"/>
    <w:rPr>
      <w:sz w:val="48"/>
      <w:szCs w:val="48"/>
    </w:rPr>
  </w:style>
  <w:style w:type="paragraph" w:styleId="36">
    <w:name w:val="Subtitle"/>
    <w:basedOn w:val="775"/>
    <w:next w:val="7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7"/>
    <w:link w:val="36"/>
    <w:uiPriority w:val="11"/>
    <w:rPr>
      <w:sz w:val="24"/>
      <w:szCs w:val="24"/>
    </w:rPr>
  </w:style>
  <w:style w:type="paragraph" w:styleId="38">
    <w:name w:val="Quote"/>
    <w:basedOn w:val="775"/>
    <w:next w:val="7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5"/>
    <w:next w:val="7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7"/>
    <w:link w:val="787"/>
    <w:uiPriority w:val="99"/>
  </w:style>
  <w:style w:type="paragraph" w:styleId="44">
    <w:name w:val="Footer"/>
    <w:basedOn w:val="77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77"/>
    <w:link w:val="44"/>
    <w:uiPriority w:val="99"/>
  </w:style>
  <w:style w:type="paragraph" w:styleId="46">
    <w:name w:val="Caption"/>
    <w:basedOn w:val="775"/>
    <w:next w:val="77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7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7"/>
    <w:uiPriority w:val="99"/>
    <w:unhideWhenUsed/>
    <w:rPr>
      <w:vertAlign w:val="superscript"/>
    </w:rPr>
  </w:style>
  <w:style w:type="paragraph" w:styleId="178">
    <w:name w:val="endnote text"/>
    <w:basedOn w:val="7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7"/>
    <w:uiPriority w:val="99"/>
    <w:semiHidden/>
    <w:unhideWhenUsed/>
    <w:rPr>
      <w:vertAlign w:val="superscript"/>
    </w:rPr>
  </w:style>
  <w:style w:type="paragraph" w:styleId="181">
    <w:name w:val="toc 1"/>
    <w:basedOn w:val="775"/>
    <w:next w:val="7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5"/>
    <w:next w:val="7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5"/>
    <w:next w:val="7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5"/>
    <w:next w:val="7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5"/>
    <w:next w:val="7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5"/>
    <w:next w:val="7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5"/>
    <w:next w:val="7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5"/>
    <w:next w:val="7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5"/>
    <w:next w:val="7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5"/>
    <w:next w:val="775"/>
    <w:uiPriority w:val="99"/>
    <w:unhideWhenUsed/>
    <w:pPr>
      <w:spacing w:after="0" w:afterAutospacing="0"/>
    </w:pPr>
  </w:style>
  <w:style w:type="paragraph" w:styleId="775" w:default="1">
    <w:name w:val="Normal"/>
    <w:qFormat/>
  </w:style>
  <w:style w:type="paragraph" w:styleId="776">
    <w:name w:val="Heading 1"/>
    <w:basedOn w:val="775"/>
    <w:next w:val="775"/>
    <w:link w:val="78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77" w:default="1">
    <w:name w:val="Default Paragraph Font"/>
    <w:uiPriority w:val="1"/>
    <w:semiHidden/>
    <w:unhideWhenUsed/>
  </w:style>
  <w:style w:type="table" w:styleId="7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9" w:default="1">
    <w:name w:val="No List"/>
    <w:uiPriority w:val="99"/>
    <w:semiHidden/>
    <w:unhideWhenUsed/>
  </w:style>
  <w:style w:type="character" w:styleId="780">
    <w:name w:val="Hyperlink"/>
    <w:basedOn w:val="777"/>
    <w:uiPriority w:val="99"/>
    <w:unhideWhenUsed/>
    <w:rPr>
      <w:color w:val="0563c1" w:themeColor="hyperlink"/>
      <w:u w:val="single"/>
    </w:rPr>
  </w:style>
  <w:style w:type="character" w:styleId="781">
    <w:name w:val="FollowedHyperlink"/>
    <w:basedOn w:val="777"/>
    <w:uiPriority w:val="99"/>
    <w:semiHidden/>
    <w:unhideWhenUsed/>
    <w:rPr>
      <w:color w:val="954f72" w:themeColor="followedHyperlink"/>
      <w:u w:val="single"/>
    </w:rPr>
  </w:style>
  <w:style w:type="table" w:styleId="782">
    <w:name w:val="Table Grid"/>
    <w:basedOn w:val="77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83" w:customStyle="1">
    <w:name w:val="Заголовок 1 Знак"/>
    <w:basedOn w:val="777"/>
    <w:link w:val="77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84">
    <w:name w:val="List Paragraph"/>
    <w:basedOn w:val="775"/>
    <w:uiPriority w:val="34"/>
    <w:qFormat/>
    <w:pPr>
      <w:contextualSpacing/>
      <w:ind w:left="720" w:firstLine="340"/>
      <w:spacing w:after="0" w:line="240" w:lineRule="auto"/>
    </w:pPr>
    <w:rPr>
      <w:rFonts w:cs="Times New Roman" w:eastAsiaTheme="minorEastAsia"/>
      <w:szCs w:val="24"/>
      <w:lang w:eastAsia="ru-RU"/>
    </w:rPr>
  </w:style>
  <w:style w:type="character" w:styleId="785">
    <w:name w:val="HTML Cite"/>
    <w:basedOn w:val="777"/>
    <w:uiPriority w:val="99"/>
    <w:semiHidden/>
    <w:unhideWhenUsed/>
    <w:rPr>
      <w:i/>
      <w:iCs/>
    </w:rPr>
  </w:style>
  <w:style w:type="paragraph" w:styleId="786">
    <w:name w:val="Normal (Web)"/>
    <w:basedOn w:val="77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7">
    <w:name w:val="Header"/>
    <w:basedOn w:val="775"/>
    <w:link w:val="7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8" w:customStyle="1">
    <w:name w:val="Верхний колонтитул Знак"/>
    <w:basedOn w:val="777"/>
    <w:link w:val="78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C9A6-3D2A-4A5E-85AB-55A5867B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PAO "SUENKO"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Мария Павловна</dc:creator>
  <cp:lastModifiedBy>Мякишев Александр Викторович</cp:lastModifiedBy>
  <cp:revision>4</cp:revision>
  <dcterms:created xsi:type="dcterms:W3CDTF">2022-04-21T11:03:00Z</dcterms:created>
  <dcterms:modified xsi:type="dcterms:W3CDTF">2025-07-24T03:58:37Z</dcterms:modified>
</cp:coreProperties>
</file>