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B4" w:rsidRDefault="0052018E" w:rsidP="002230C3">
      <w:pPr>
        <w:spacing w:after="0"/>
        <w:jc w:val="right"/>
        <w:rPr>
          <w:i/>
        </w:rPr>
      </w:pPr>
      <w:r w:rsidRPr="00FD4BE9">
        <w:rPr>
          <w:i/>
        </w:rPr>
        <w:t>На фирменном бланке предприятия</w:t>
      </w:r>
    </w:p>
    <w:p w:rsidR="00CE241B" w:rsidRPr="00E701E3" w:rsidRDefault="0052018E">
      <w:pPr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                            </w:t>
      </w:r>
      <w:r w:rsidRPr="002230C3">
        <w:rPr>
          <w:i/>
          <w:sz w:val="16"/>
          <w:szCs w:val="16"/>
        </w:rPr>
        <w:t>(для юридических лиц)</w:t>
      </w:r>
    </w:p>
    <w:p w:rsidR="005C5639" w:rsidRDefault="0052018E" w:rsidP="005C5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05625D">
        <w:t xml:space="preserve">             </w:t>
      </w:r>
      <w:r w:rsidR="005C5639">
        <w:t xml:space="preserve">              </w:t>
      </w:r>
      <w:r w:rsidR="00267907">
        <w:rPr>
          <w:rFonts w:ascii="Times New Roman" w:hAnsi="Times New Roman" w:cs="Times New Roman"/>
          <w:sz w:val="24"/>
          <w:szCs w:val="24"/>
        </w:rPr>
        <w:t>Генеральному д</w:t>
      </w:r>
      <w:r w:rsidRPr="008B3CE2">
        <w:rPr>
          <w:rFonts w:ascii="Times New Roman" w:hAnsi="Times New Roman" w:cs="Times New Roman"/>
          <w:sz w:val="24"/>
          <w:szCs w:val="24"/>
        </w:rPr>
        <w:t>иректору</w:t>
      </w:r>
      <w:r w:rsidR="005C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1B" w:rsidRPr="008B3CE2" w:rsidRDefault="005C5639" w:rsidP="005C5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2018E" w:rsidRPr="008B3CE2">
        <w:rPr>
          <w:rFonts w:ascii="Times New Roman" w:hAnsi="Times New Roman" w:cs="Times New Roman"/>
          <w:sz w:val="24"/>
          <w:szCs w:val="24"/>
        </w:rPr>
        <w:t>АО «СУЭНКО»</w:t>
      </w:r>
    </w:p>
    <w:p w:rsidR="008B3CE2" w:rsidRPr="008B3CE2" w:rsidRDefault="0052018E" w:rsidP="008B3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5625D">
        <w:rPr>
          <w:rFonts w:ascii="Times New Roman" w:hAnsi="Times New Roman" w:cs="Times New Roman"/>
          <w:sz w:val="24"/>
          <w:szCs w:val="24"/>
        </w:rPr>
        <w:t xml:space="preserve">       </w:t>
      </w:r>
      <w:r w:rsidR="005C56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370E">
        <w:rPr>
          <w:rFonts w:ascii="Times New Roman" w:hAnsi="Times New Roman" w:cs="Times New Roman"/>
          <w:sz w:val="24"/>
          <w:szCs w:val="24"/>
        </w:rPr>
        <w:t>Анучину Д.И.</w:t>
      </w:r>
    </w:p>
    <w:p w:rsidR="00CE241B" w:rsidRDefault="00CE241B"/>
    <w:p w:rsidR="00206C0A" w:rsidRDefault="00206C0A" w:rsidP="00CE2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41B" w:rsidRDefault="0052018E" w:rsidP="00CE2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CE241B" w:rsidRDefault="0052018E" w:rsidP="00CE2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технических условий заявителем</w:t>
      </w:r>
      <w:r w:rsidR="00B00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1B" w:rsidRPr="00677FB6" w:rsidRDefault="00CE241B" w:rsidP="00B00892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00892" w:rsidRPr="00B00892" w:rsidRDefault="00B00892" w:rsidP="00B008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241B" w:rsidRDefault="0052018E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</w:t>
      </w:r>
      <w:r w:rsidR="000E07F7">
        <w:rPr>
          <w:rFonts w:ascii="Times New Roman" w:hAnsi="Times New Roman" w:cs="Times New Roman"/>
          <w:sz w:val="24"/>
          <w:szCs w:val="24"/>
        </w:rPr>
        <w:t>договору</w:t>
      </w:r>
      <w:r w:rsidR="00FD4BE9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к электрическим сетям АО «СУЭНК</w:t>
      </w:r>
      <w:r w:rsidR="00F12DB8">
        <w:rPr>
          <w:rFonts w:ascii="Times New Roman" w:hAnsi="Times New Roman" w:cs="Times New Roman"/>
          <w:sz w:val="24"/>
          <w:szCs w:val="24"/>
        </w:rPr>
        <w:t xml:space="preserve">О» № _________________ от _____ </w:t>
      </w:r>
      <w:r w:rsidR="00FD4BE9">
        <w:rPr>
          <w:rFonts w:ascii="Times New Roman" w:hAnsi="Times New Roman" w:cs="Times New Roman"/>
          <w:sz w:val="24"/>
          <w:szCs w:val="24"/>
        </w:rPr>
        <w:t xml:space="preserve">_____ 20___ г., уведомляю Вас о выполнении </w:t>
      </w:r>
      <w:r w:rsidR="000E07F7">
        <w:rPr>
          <w:rFonts w:ascii="Times New Roman" w:hAnsi="Times New Roman" w:cs="Times New Roman"/>
          <w:sz w:val="24"/>
          <w:szCs w:val="24"/>
        </w:rPr>
        <w:t>мероприятий,</w:t>
      </w:r>
      <w:r w:rsidR="00FD4BE9">
        <w:rPr>
          <w:rFonts w:ascii="Times New Roman" w:hAnsi="Times New Roman" w:cs="Times New Roman"/>
          <w:sz w:val="24"/>
          <w:szCs w:val="24"/>
        </w:rPr>
        <w:t xml:space="preserve"> предусмотренных техническими условиями со стороны заявителя______________________________________________________________ </w:t>
      </w:r>
    </w:p>
    <w:p w:rsidR="000C78D0" w:rsidRDefault="0052018E" w:rsidP="00F12DB8">
      <w:pPr>
        <w:jc w:val="center"/>
        <w:rPr>
          <w:rFonts w:ascii="Times New Roman" w:hAnsi="Times New Roman" w:cs="Times New Roman"/>
          <w:sz w:val="16"/>
          <w:szCs w:val="16"/>
        </w:rPr>
      </w:pPr>
      <w:r w:rsidRPr="008F62BB">
        <w:rPr>
          <w:rFonts w:ascii="Times New Roman" w:hAnsi="Times New Roman" w:cs="Times New Roman"/>
          <w:sz w:val="16"/>
          <w:szCs w:val="16"/>
        </w:rPr>
        <w:t>(</w:t>
      </w:r>
      <w:r w:rsidR="002138CE">
        <w:rPr>
          <w:rFonts w:ascii="Times New Roman" w:hAnsi="Times New Roman" w:cs="Times New Roman"/>
          <w:sz w:val="16"/>
          <w:szCs w:val="16"/>
        </w:rPr>
        <w:t>п</w:t>
      </w:r>
      <w:r w:rsidR="002138CE" w:rsidRPr="008F62BB">
        <w:rPr>
          <w:rFonts w:ascii="Times New Roman" w:hAnsi="Times New Roman" w:cs="Times New Roman"/>
          <w:sz w:val="16"/>
          <w:szCs w:val="16"/>
        </w:rPr>
        <w:t>олное</w:t>
      </w:r>
      <w:r w:rsidRPr="008F62BB">
        <w:rPr>
          <w:rFonts w:ascii="Times New Roman" w:hAnsi="Times New Roman" w:cs="Times New Roman"/>
          <w:sz w:val="16"/>
          <w:szCs w:val="16"/>
        </w:rPr>
        <w:t xml:space="preserve"> наименование организации - для юридического лица;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62BB">
        <w:rPr>
          <w:rFonts w:ascii="Times New Roman" w:hAnsi="Times New Roman" w:cs="Times New Roman"/>
          <w:sz w:val="16"/>
          <w:szCs w:val="16"/>
        </w:rPr>
        <w:t>фамилия, имя, отчество - для индивидуального предпринимателя</w:t>
      </w:r>
      <w:r>
        <w:rPr>
          <w:rFonts w:ascii="Times New Roman" w:hAnsi="Times New Roman" w:cs="Times New Roman"/>
          <w:sz w:val="16"/>
          <w:szCs w:val="16"/>
        </w:rPr>
        <w:t xml:space="preserve"> и физического лица</w:t>
      </w:r>
      <w:r w:rsidRPr="008F62BB">
        <w:rPr>
          <w:rFonts w:ascii="Times New Roman" w:hAnsi="Times New Roman" w:cs="Times New Roman"/>
          <w:sz w:val="16"/>
          <w:szCs w:val="16"/>
        </w:rPr>
        <w:t>)</w:t>
      </w:r>
    </w:p>
    <w:p w:rsidR="00E400D0" w:rsidRDefault="0052018E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 от ____________20______г.</w:t>
      </w:r>
      <w:r w:rsidRPr="00E40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согласования</w:t>
      </w:r>
      <w:r w:rsidRPr="000C78D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ной документации заявителя</w:t>
      </w:r>
    </w:p>
    <w:p w:rsidR="00F12DB8" w:rsidRDefault="0052018E" w:rsidP="00F12D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(не заполняется </w:t>
      </w:r>
      <w:r w:rsidRPr="00E400D0">
        <w:rPr>
          <w:rFonts w:ascii="Times New Roman" w:hAnsi="Times New Roman" w:cs="Times New Roman"/>
          <w:sz w:val="16"/>
          <w:szCs w:val="16"/>
        </w:rPr>
        <w:t>в случае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400D0">
        <w:rPr>
          <w:rFonts w:ascii="Times New Roman" w:hAnsi="Times New Roman" w:cs="Times New Roman"/>
          <w:sz w:val="16"/>
          <w:szCs w:val="16"/>
        </w:rPr>
        <w:t xml:space="preserve"> если проектная документация не была представлена </w:t>
      </w:r>
      <w:r w:rsidR="001A3DEE" w:rsidRPr="00E400D0">
        <w:rPr>
          <w:rFonts w:ascii="Times New Roman" w:hAnsi="Times New Roman" w:cs="Times New Roman"/>
          <w:sz w:val="16"/>
          <w:szCs w:val="16"/>
        </w:rPr>
        <w:t>заявителем</w:t>
      </w:r>
      <w:r w:rsidR="001A3DEE">
        <w:rPr>
          <w:rFonts w:ascii="Times New Roman" w:hAnsi="Times New Roman" w:cs="Times New Roman"/>
          <w:sz w:val="16"/>
          <w:szCs w:val="16"/>
        </w:rPr>
        <w:t xml:space="preserve"> </w:t>
      </w:r>
      <w:r w:rsidRPr="00E400D0">
        <w:rPr>
          <w:rFonts w:ascii="Times New Roman" w:hAnsi="Times New Roman" w:cs="Times New Roman"/>
          <w:sz w:val="16"/>
          <w:szCs w:val="16"/>
        </w:rPr>
        <w:t>для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74F">
        <w:rPr>
          <w:rFonts w:ascii="Times New Roman" w:hAnsi="Times New Roman" w:cs="Times New Roman"/>
          <w:sz w:val="16"/>
          <w:szCs w:val="16"/>
        </w:rPr>
        <w:t>подтверждения</w:t>
      </w:r>
      <w:r w:rsidR="001A274F" w:rsidRPr="001A274F">
        <w:rPr>
          <w:rFonts w:ascii="Times New Roman" w:hAnsi="Times New Roman" w:cs="Times New Roman"/>
          <w:sz w:val="16"/>
          <w:szCs w:val="16"/>
        </w:rPr>
        <w:t xml:space="preserve"> ее соответствия техническим условиям</w:t>
      </w:r>
      <w:r w:rsidR="001A274F">
        <w:rPr>
          <w:rFonts w:ascii="Times New Roman" w:hAnsi="Times New Roman" w:cs="Times New Roman"/>
          <w:sz w:val="16"/>
          <w:szCs w:val="16"/>
        </w:rPr>
        <w:t xml:space="preserve"> </w:t>
      </w:r>
      <w:r w:rsidRPr="00E400D0">
        <w:rPr>
          <w:rFonts w:ascii="Times New Roman" w:hAnsi="Times New Roman" w:cs="Times New Roman"/>
          <w:sz w:val="16"/>
          <w:szCs w:val="16"/>
        </w:rPr>
        <w:t>в сетевую организацию до направления заявителем уведомления о выполнении технических условий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053CD" w:rsidRPr="00A053CD" w:rsidRDefault="0052018E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A053CD">
        <w:rPr>
          <w:rFonts w:ascii="Times New Roman" w:hAnsi="Times New Roman" w:cs="Times New Roman"/>
          <w:sz w:val="24"/>
          <w:szCs w:val="24"/>
        </w:rPr>
        <w:t>И прошу осущес</w:t>
      </w:r>
      <w:r>
        <w:rPr>
          <w:rFonts w:ascii="Times New Roman" w:hAnsi="Times New Roman" w:cs="Times New Roman"/>
          <w:sz w:val="24"/>
          <w:szCs w:val="24"/>
        </w:rPr>
        <w:t>твить проверку выполнения технических условий по технологическому присоединению объекта к электрическим сетям, а также подготовить документы о технологическом присоединении.</w:t>
      </w:r>
    </w:p>
    <w:p w:rsidR="000B78E9" w:rsidRDefault="0052018E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Адрес местонахождения объекта_________________________________________________</w:t>
      </w:r>
    </w:p>
    <w:p w:rsidR="00F12DB8" w:rsidRPr="000B78E9" w:rsidRDefault="0052018E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241B" w:rsidRDefault="0052018E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Контактн</w:t>
      </w:r>
      <w:r w:rsidR="000D5DA1">
        <w:rPr>
          <w:rFonts w:ascii="Times New Roman" w:hAnsi="Times New Roman" w:cs="Times New Roman"/>
          <w:sz w:val="24"/>
          <w:szCs w:val="24"/>
        </w:rPr>
        <w:t>ое</w:t>
      </w:r>
      <w:r w:rsidRPr="000B78E9">
        <w:rPr>
          <w:rFonts w:ascii="Times New Roman" w:hAnsi="Times New Roman" w:cs="Times New Roman"/>
          <w:sz w:val="24"/>
          <w:szCs w:val="24"/>
        </w:rPr>
        <w:t xml:space="preserve"> лицо______________________________________, телефон________________</w:t>
      </w:r>
    </w:p>
    <w:p w:rsidR="00CE241B" w:rsidRPr="000B78E9" w:rsidRDefault="0052018E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Приложения:</w:t>
      </w:r>
    </w:p>
    <w:p w:rsidR="002138CE" w:rsidRDefault="002138CE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C0A" w:rsidRPr="00206C0A" w:rsidRDefault="00206C0A" w:rsidP="00206C0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</w:p>
    <w:p w:rsidR="00206C0A" w:rsidRPr="00206C0A" w:rsidRDefault="00206C0A" w:rsidP="00206C0A">
      <w:pPr>
        <w:widowControl w:val="0"/>
        <w:spacing w:after="0" w:line="240" w:lineRule="auto"/>
        <w:ind w:left="1418"/>
        <w:rPr>
          <w:rFonts w:ascii="Times New Roman" w:eastAsia="Times New Roman" w:hAnsi="Times New Roman" w:cs="Times New Roman"/>
          <w:sz w:val="16"/>
          <w:szCs w:val="40"/>
          <w:lang w:eastAsia="ru-RU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094"/>
      </w:tblGrid>
      <w:tr w:rsidR="00745545" w:rsidTr="00206C0A">
        <w:trPr>
          <w:trHeight w:val="449"/>
        </w:trPr>
        <w:tc>
          <w:tcPr>
            <w:tcW w:w="669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Отметка о предоставлении</w:t>
            </w: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документа</w:t>
            </w: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Техническая документация (технические паспорта) 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линии электропередачи, основное энергетическое и электротехническое оборудование, разъединители, измерительные трансформаторы, ВЧ-заградители, токоограничивающие реакторы</w:t>
            </w:r>
            <w:r w:rsid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206C0A" w:rsidRPr="00206C0A" w:rsidRDefault="0052018E" w:rsidP="00206C0A">
            <w:pPr>
              <w:widowControl w:val="0"/>
              <w:tabs>
                <w:tab w:val="left" w:pos="8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____________________________________________________________________________________                                                                  </w:t>
            </w: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и реквизиты прилагаемых документов)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____________________________________________________________________________________.</w:t>
            </w:r>
          </w:p>
          <w:p w:rsidR="00206C0A" w:rsidRPr="00206C0A" w:rsidRDefault="00206C0A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Копии разделов проектной документации, 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</w:t>
            </w: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(наименование и реквизиты прилагаемых документов)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________________________________________________________________________________________________________________________________________________________________________.</w:t>
            </w:r>
          </w:p>
          <w:p w:rsidR="00206C0A" w:rsidRPr="00206C0A" w:rsidRDefault="00206C0A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45545" w:rsidTr="003659AE">
        <w:trPr>
          <w:trHeight w:val="548"/>
        </w:trPr>
        <w:tc>
          <w:tcPr>
            <w:tcW w:w="669" w:type="pct"/>
            <w:shd w:val="clear" w:color="auto" w:fill="auto"/>
          </w:tcPr>
          <w:p w:rsidR="003659AE" w:rsidRPr="00206C0A" w:rsidRDefault="003659AE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3659AE" w:rsidRPr="00206C0A" w:rsidRDefault="0052018E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Доверенность на подачу уведомления о выполнении технических условий по технологическому присоединению (в случае совершения указанных действий представителем)</w:t>
            </w:r>
          </w:p>
        </w:tc>
      </w:tr>
      <w:tr w:rsidR="00745545" w:rsidTr="003A5992">
        <w:tc>
          <w:tcPr>
            <w:tcW w:w="5000" w:type="pct"/>
            <w:gridSpan w:val="2"/>
            <w:shd w:val="clear" w:color="auto" w:fill="auto"/>
          </w:tcPr>
          <w:p w:rsidR="003A5992" w:rsidRPr="00206C0A" w:rsidRDefault="0052018E" w:rsidP="003A59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Дополнительно предоставля</w:t>
            </w:r>
            <w:r w:rsidR="002E2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тся заявителем</w:t>
            </w:r>
            <w:r w:rsidRPr="003A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когда </w:t>
            </w:r>
            <w:r w:rsidRPr="003A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технологическое присоединение объектов осуществляется к электрическим сетям на напряжении свыше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A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 В (за исключением случаев, когда в соответствии с Правилами ТП ТУ подлежат согласованию с системным оператором, кроме случаев присоединения многоквартирных домов и объектов капитального строительства на территориях КРТ).</w:t>
            </w: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Документы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содержащие информацию о результатах проведения пусконаладочных работ, приемо-сдаточных и иных испытаний:____________________________________________________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____________________________________________________________________________________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и реквизиты прилагаемых документов)</w:t>
            </w:r>
          </w:p>
          <w:p w:rsidR="00206C0A" w:rsidRPr="00206C0A" w:rsidRDefault="00206C0A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8409DC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Нормальные (временные нормальные) схемы 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электрических соединений объекта электроэнергетики, в том числе однолинейная схема электрических соединений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(электроустановки):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</w:t>
            </w:r>
            <w:r w:rsidR="00840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и реквизиты прилагаемых документов)</w:t>
            </w:r>
          </w:p>
          <w:p w:rsidR="00206C0A" w:rsidRPr="00206C0A" w:rsidRDefault="00206C0A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45545" w:rsidTr="003659AE">
        <w:tc>
          <w:tcPr>
            <w:tcW w:w="5000" w:type="pct"/>
            <w:gridSpan w:val="2"/>
            <w:shd w:val="clear" w:color="auto" w:fill="auto"/>
          </w:tcPr>
          <w:p w:rsidR="003659AE" w:rsidRPr="00206C0A" w:rsidRDefault="0052018E" w:rsidP="003659AE">
            <w:pPr>
              <w:spacing w:before="120" w:after="12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Дополнительно предоставля</w:t>
            </w:r>
            <w:r w:rsidR="002E2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тся заявителем</w:t>
            </w:r>
            <w:r w:rsidRPr="003659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когда в соответствии с Правилами ТП ТУ подлежат согласованию с системным оператором, кроме случаев присоединения многоквартирных домов и объектов капитального строительства на территориях КРТ.</w:t>
            </w: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Руководства по эксплуатации устройств релейной защиты и автоматики, 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методики расчета и выбора параметров настройки (уставок) и алгоритмов функционирования устройств релейной защиты и автоматики (в случае наличия таких методик, разработанных производителем устройств релейной защиты и автоматики) в отношении устройств релейной защиты и автоматики, расчет и выбор параметров настройки которых выполняет диспетчерский центр системного оператора: _______________________________________________________________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(наименование и реквизиты прилагаемых документов)</w:t>
            </w:r>
          </w:p>
          <w:p w:rsidR="00206C0A" w:rsidRPr="00206C0A" w:rsidRDefault="00206C0A" w:rsidP="00206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Схемы организации каналов связи 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диспетчерскими центрами, центрами управления сетями для передачи технологической информации и ведения оперативных переговоров, формуляры согласования приема (передачи) телеметрической информации,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оператора, системы сбора и передачи информации и каналов связи в направлении диспетчерского центра системного оператора, центра управления сетями сетевой организации: _____________________________________________________________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Pr="00206C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и реквизиты прилагаемых документов)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____________________________________________________________________________________.</w:t>
            </w:r>
          </w:p>
          <w:p w:rsidR="00206C0A" w:rsidRPr="00206C0A" w:rsidRDefault="00206C0A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45545" w:rsidTr="008409DC">
        <w:trPr>
          <w:trHeight w:val="1069"/>
        </w:trPr>
        <w:tc>
          <w:tcPr>
            <w:tcW w:w="669" w:type="pct"/>
            <w:shd w:val="clear" w:color="auto" w:fill="auto"/>
          </w:tcPr>
          <w:p w:rsidR="008409DC" w:rsidRPr="00206C0A" w:rsidRDefault="008409DC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8409DC" w:rsidRDefault="0052018E" w:rsidP="008409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9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Нормальные (временные нормальные) схемы </w:t>
            </w:r>
            <w:r w:rsidRPr="00840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электрических соединений объекта электроэнергетики, в том числе однолинейная схема электрических соединений</w:t>
            </w:r>
          </w:p>
          <w:p w:rsidR="008409DC" w:rsidRPr="008409DC" w:rsidRDefault="0052018E" w:rsidP="008409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(электроустановки):___________________________________________________________________</w:t>
            </w:r>
          </w:p>
          <w:p w:rsidR="008409DC" w:rsidRPr="008409DC" w:rsidRDefault="0052018E" w:rsidP="008409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</w:t>
            </w:r>
          </w:p>
          <w:p w:rsidR="008409DC" w:rsidRPr="00206C0A" w:rsidRDefault="0052018E" w:rsidP="008409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0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(наименование и реквизиты прилагаемых документов)</w:t>
            </w: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подписанный соответственно заявителем или сетевой организацией, подтверждающий: 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завершение строительно-монтажных работ и готовность к вводу в работу (постановке под напряжение, включению под нагрузку, проведению пробного пуска (для генерирующего оборудования) новых, реконструированных, модернизированных линий электропередачи, оборудования, включая успешное проведение индивидуальных и функциональных испытаний;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(модернизации) каналов связи для функционирования комплексов и устройств релейной защиты и автоматики, предусмотренных техническими условиями и проектной (рабочей) документацией; 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заявителем или сетевой организацией проверки при новом включении (наладки) устройств релейной защиты и автоматики (за исключением проверки рабочим током и напряжением) и их готовность к вводу в работу, готовность к вводу каналов связи для функционирования релейной защиты и автоматики</w:t>
            </w: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Формуляры согласования приема (передачи) команд дистанционного управления, протокол проверки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готовности к осуществлению дистанционного управления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диспетчерского центра и центра управления сетями (центра управления ветровыми (солнечными) электростанциями), подписанный представителями сетевой организации (заявителя) и диспетчерского центра,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оборудования, устройств объекта электроэнергетики из диспетчерского центра системного оператора и схема оперативного обслуживания объекта электроэнергетики не предусматривает круглосуточного дежурства на объекте оперативного персонала</w:t>
            </w:r>
          </w:p>
        </w:tc>
      </w:tr>
      <w:tr w:rsidR="00745545" w:rsidTr="003659AE">
        <w:trPr>
          <w:trHeight w:val="2329"/>
        </w:trPr>
        <w:tc>
          <w:tcPr>
            <w:tcW w:w="669" w:type="pct"/>
            <w:shd w:val="clear" w:color="auto" w:fill="auto"/>
          </w:tcPr>
          <w:p w:rsidR="003659AE" w:rsidRPr="00206C0A" w:rsidRDefault="003659AE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3659AE" w:rsidRPr="003659AE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Техническая документация (технические паспорта) </w:t>
            </w: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линии электропередачи, основное энергетическое и электротехническое оборудование, разъединители, измерительные трансформаторы, высокочастотные заградители, токоограничивающие реакторы, а также информация о технических параметрах и характеристиках линий электропередачи,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характеристик, предусмотренным правилами предоставления информации, необходимой для осуществления оперативно-диспетчерского управления в электроэнергетике,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комплексе:</w:t>
            </w:r>
          </w:p>
          <w:p w:rsidR="003659AE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                                                                  (наименование и реквизиты прилагаемых документов)</w:t>
            </w:r>
          </w:p>
          <w:p w:rsidR="003659AE" w:rsidRPr="00206C0A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____________________________________________________________________________________.</w:t>
            </w:r>
          </w:p>
        </w:tc>
      </w:tr>
      <w:tr w:rsidR="00745545" w:rsidTr="003659AE">
        <w:trPr>
          <w:trHeight w:val="2329"/>
        </w:trPr>
        <w:tc>
          <w:tcPr>
            <w:tcW w:w="669" w:type="pct"/>
            <w:shd w:val="clear" w:color="auto" w:fill="auto"/>
          </w:tcPr>
          <w:p w:rsidR="003659AE" w:rsidRPr="00206C0A" w:rsidRDefault="003659AE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3659AE" w:rsidRPr="003659AE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Копии проектной и рабочей документации </w:t>
            </w: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создание (модернизацию) комплексов и устройств релейной защиты и автоматики, подлежащей согласованию с системным оператором в соответствии с правилами создания (модернизации) комплексов и устройств релейной защиты и автоматики в энергосистеме,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комплексе,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условий:</w:t>
            </w:r>
          </w:p>
          <w:p w:rsidR="003659AE" w:rsidRPr="003659AE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</w:t>
            </w:r>
          </w:p>
          <w:p w:rsidR="003659AE" w:rsidRPr="003659AE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(наименование и реквизиты прилагаемых документов)</w:t>
            </w:r>
          </w:p>
          <w:p w:rsidR="003659AE" w:rsidRPr="003659AE" w:rsidRDefault="0052018E" w:rsidP="00365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________________________________________________________________________________________________________________________________________________________________________.</w:t>
            </w:r>
          </w:p>
        </w:tc>
      </w:tr>
      <w:tr w:rsidR="00745545" w:rsidTr="003659AE">
        <w:trPr>
          <w:trHeight w:val="624"/>
        </w:trPr>
        <w:tc>
          <w:tcPr>
            <w:tcW w:w="5000" w:type="pct"/>
            <w:gridSpan w:val="2"/>
            <w:shd w:val="clear" w:color="auto" w:fill="auto"/>
          </w:tcPr>
          <w:p w:rsidR="003659AE" w:rsidRPr="003659AE" w:rsidRDefault="0052018E" w:rsidP="003659A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59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Дополнительно предоставля</w:t>
            </w:r>
            <w:r w:rsidR="002E2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659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тся заявителем в случае технологического присоединения объекта по производству электрической энергии.</w:t>
            </w:r>
          </w:p>
        </w:tc>
      </w:tr>
      <w:tr w:rsidR="00745545" w:rsidTr="00206C0A">
        <w:tc>
          <w:tcPr>
            <w:tcW w:w="669" w:type="pct"/>
            <w:shd w:val="clear" w:color="auto" w:fill="auto"/>
          </w:tcPr>
          <w:p w:rsidR="00206C0A" w:rsidRPr="00206C0A" w:rsidRDefault="00206C0A" w:rsidP="00206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1" w:type="pct"/>
            <w:shd w:val="clear" w:color="auto" w:fill="auto"/>
            <w:vAlign w:val="center"/>
          </w:tcPr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Информация о результатах испытаний автоматических регуляторов возбуждения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сильного действия синхронных генераторов и алгоритмов их функционирования на модели энергосистемы,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комплексе;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Документы, подтверждающие выполнение технических решений по созданию (модернизации) группового регулятора активной мощности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обеспечению его согласованной работы с централизованной (центральной координирующей) системой автоматического регулирования частоты и перетоков активной мощности, - в случае, если нормативными правовыми актами Российской Федерации в сфере электроэнергетики,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мощности;</w:t>
            </w:r>
          </w:p>
          <w:p w:rsidR="00206C0A" w:rsidRPr="00206C0A" w:rsidRDefault="0052018E" w:rsidP="00206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Акт о результатах комплексного опробования, акт о результатах комплексных испытаний и отчеты о результатах испытаний</w:t>
            </w:r>
            <w:r w:rsidRPr="00206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автоматики,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комплексе, - при проведении проверки выполнения мероприятий этапа технологического присоединения, предусматривающего проведение комплексных испытаний генерирующего оборудования, или технических условий на технологическое присоединение в целом</w:t>
            </w:r>
          </w:p>
        </w:tc>
      </w:tr>
    </w:tbl>
    <w:p w:rsidR="00206C0A" w:rsidRPr="00206C0A" w:rsidRDefault="00206C0A" w:rsidP="00206C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06C0A" w:rsidRPr="00206C0A" w:rsidRDefault="00206C0A" w:rsidP="00206C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2"/>
          <w:lang w:eastAsia="ru-RU"/>
        </w:rPr>
      </w:pPr>
    </w:p>
    <w:p w:rsidR="00206C0A" w:rsidRPr="00206C0A" w:rsidRDefault="00206C0A" w:rsidP="00206C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7FB6" w:rsidRPr="00206C0A" w:rsidRDefault="0052018E" w:rsidP="00677FB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№ 152-ФЗ от 27 июля 2006 г. «О персональных данных» </w:t>
      </w:r>
      <w:r w:rsidR="00C80E62" w:rsidRPr="00206C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«СУЭНКО» осуществляет обработку персональных данных Заявителей. </w:t>
      </w:r>
    </w:p>
    <w:p w:rsidR="00677FB6" w:rsidRPr="00206C0A" w:rsidRDefault="0052018E" w:rsidP="00677FB6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C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 свое согласие на обработку персональных данных как с использованием средств автоматизации, так и без использования таких средств.</w:t>
      </w:r>
    </w:p>
    <w:p w:rsidR="00F13381" w:rsidRDefault="0052018E" w:rsidP="00F13381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C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 свое согласие на передачу персональных данных АО «СУЭНКО», сбытовую организацию, указанную мной в заявке, в органы исполнительной власти по их запросу, иные организации в целях формирования мнения и получения информации о предоставленной услуге.</w:t>
      </w:r>
    </w:p>
    <w:p w:rsidR="000B71CD" w:rsidRDefault="000B71CD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1CD" w:rsidRDefault="000B71CD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1CD" w:rsidRDefault="000B71CD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1CD" w:rsidRDefault="000B71CD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1CD" w:rsidRDefault="000B71CD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1CD" w:rsidRDefault="0052018E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_____________20___г.                                                                  ______________________</w:t>
      </w:r>
    </w:p>
    <w:p w:rsidR="000B71CD" w:rsidRPr="00206C0A" w:rsidRDefault="0052018E" w:rsidP="000B71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подпись</w:t>
      </w:r>
    </w:p>
    <w:sectPr w:rsidR="000B71CD" w:rsidRPr="00206C0A" w:rsidSect="00206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5B" w:rsidRDefault="0098155B">
      <w:pPr>
        <w:spacing w:after="0" w:line="240" w:lineRule="auto"/>
      </w:pPr>
      <w:r>
        <w:separator/>
      </w:r>
    </w:p>
  </w:endnote>
  <w:endnote w:type="continuationSeparator" w:id="0">
    <w:p w:rsidR="0098155B" w:rsidRDefault="0098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45" w:rsidRDefault="0098155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Watermark_2802" style="position:absolute;margin-left:332.4pt;margin-top:0;width:162pt;height:9.75pt;z-index:251658240;mso-position-horizontal:right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45" w:rsidRDefault="00745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45" w:rsidRDefault="0098155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Watermark_2802" style="position:absolute;margin-left:332.4pt;margin-top:0;width:162pt;height:9.75pt;z-index:251659264;mso-position-horizontal:right">
          <v:imagedata r:id="rId1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5B" w:rsidRDefault="0098155B">
      <w:pPr>
        <w:spacing w:after="0" w:line="240" w:lineRule="auto"/>
      </w:pPr>
      <w:r>
        <w:separator/>
      </w:r>
    </w:p>
  </w:footnote>
  <w:footnote w:type="continuationSeparator" w:id="0">
    <w:p w:rsidR="0098155B" w:rsidRDefault="0098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28" w:rsidRDefault="001105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28" w:rsidRDefault="001105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28" w:rsidRDefault="001105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5AB6"/>
    <w:multiLevelType w:val="hybridMultilevel"/>
    <w:tmpl w:val="83864BFC"/>
    <w:lvl w:ilvl="0" w:tplc="811ED8D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637AAB0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6A2FE2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2409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AD840E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9DEF14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DB3E6A4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6A829B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0CEAD5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CF1EA8"/>
    <w:multiLevelType w:val="hybridMultilevel"/>
    <w:tmpl w:val="B2FACC78"/>
    <w:lvl w:ilvl="0" w:tplc="60C6E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4242" w:tentative="1">
      <w:start w:val="1"/>
      <w:numFmt w:val="lowerLetter"/>
      <w:lvlText w:val="%2."/>
      <w:lvlJc w:val="left"/>
      <w:pPr>
        <w:ind w:left="1440" w:hanging="360"/>
      </w:pPr>
    </w:lvl>
    <w:lvl w:ilvl="2" w:tplc="57D2B026" w:tentative="1">
      <w:start w:val="1"/>
      <w:numFmt w:val="lowerRoman"/>
      <w:lvlText w:val="%3."/>
      <w:lvlJc w:val="right"/>
      <w:pPr>
        <w:ind w:left="2160" w:hanging="180"/>
      </w:pPr>
    </w:lvl>
    <w:lvl w:ilvl="3" w:tplc="16E00CD0" w:tentative="1">
      <w:start w:val="1"/>
      <w:numFmt w:val="decimal"/>
      <w:lvlText w:val="%4."/>
      <w:lvlJc w:val="left"/>
      <w:pPr>
        <w:ind w:left="2880" w:hanging="360"/>
      </w:pPr>
    </w:lvl>
    <w:lvl w:ilvl="4" w:tplc="FFB2FDC0" w:tentative="1">
      <w:start w:val="1"/>
      <w:numFmt w:val="lowerLetter"/>
      <w:lvlText w:val="%5."/>
      <w:lvlJc w:val="left"/>
      <w:pPr>
        <w:ind w:left="3600" w:hanging="360"/>
      </w:pPr>
    </w:lvl>
    <w:lvl w:ilvl="5" w:tplc="78A0FE22" w:tentative="1">
      <w:start w:val="1"/>
      <w:numFmt w:val="lowerRoman"/>
      <w:lvlText w:val="%6."/>
      <w:lvlJc w:val="right"/>
      <w:pPr>
        <w:ind w:left="4320" w:hanging="180"/>
      </w:pPr>
    </w:lvl>
    <w:lvl w:ilvl="6" w:tplc="29F89C02" w:tentative="1">
      <w:start w:val="1"/>
      <w:numFmt w:val="decimal"/>
      <w:lvlText w:val="%7."/>
      <w:lvlJc w:val="left"/>
      <w:pPr>
        <w:ind w:left="5040" w:hanging="360"/>
      </w:pPr>
    </w:lvl>
    <w:lvl w:ilvl="7" w:tplc="9D08B50A" w:tentative="1">
      <w:start w:val="1"/>
      <w:numFmt w:val="lowerLetter"/>
      <w:lvlText w:val="%8."/>
      <w:lvlJc w:val="left"/>
      <w:pPr>
        <w:ind w:left="5760" w:hanging="360"/>
      </w:pPr>
    </w:lvl>
    <w:lvl w:ilvl="8" w:tplc="B72C8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5A69"/>
    <w:multiLevelType w:val="hybridMultilevel"/>
    <w:tmpl w:val="7954FA12"/>
    <w:lvl w:ilvl="0" w:tplc="101EA7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2183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9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8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45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E5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67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60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05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01D44"/>
    <w:multiLevelType w:val="hybridMultilevel"/>
    <w:tmpl w:val="F70C3588"/>
    <w:lvl w:ilvl="0" w:tplc="3104D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C24DE" w:tentative="1">
      <w:start w:val="1"/>
      <w:numFmt w:val="lowerLetter"/>
      <w:lvlText w:val="%2."/>
      <w:lvlJc w:val="left"/>
      <w:pPr>
        <w:ind w:left="1440" w:hanging="360"/>
      </w:pPr>
    </w:lvl>
    <w:lvl w:ilvl="2" w:tplc="9C58430C" w:tentative="1">
      <w:start w:val="1"/>
      <w:numFmt w:val="lowerRoman"/>
      <w:lvlText w:val="%3."/>
      <w:lvlJc w:val="right"/>
      <w:pPr>
        <w:ind w:left="2160" w:hanging="180"/>
      </w:pPr>
    </w:lvl>
    <w:lvl w:ilvl="3" w:tplc="78780ECA" w:tentative="1">
      <w:start w:val="1"/>
      <w:numFmt w:val="decimal"/>
      <w:lvlText w:val="%4."/>
      <w:lvlJc w:val="left"/>
      <w:pPr>
        <w:ind w:left="2880" w:hanging="360"/>
      </w:pPr>
    </w:lvl>
    <w:lvl w:ilvl="4" w:tplc="B4A0EA1E" w:tentative="1">
      <w:start w:val="1"/>
      <w:numFmt w:val="lowerLetter"/>
      <w:lvlText w:val="%5."/>
      <w:lvlJc w:val="left"/>
      <w:pPr>
        <w:ind w:left="3600" w:hanging="360"/>
      </w:pPr>
    </w:lvl>
    <w:lvl w:ilvl="5" w:tplc="3F74B0FE" w:tentative="1">
      <w:start w:val="1"/>
      <w:numFmt w:val="lowerRoman"/>
      <w:lvlText w:val="%6."/>
      <w:lvlJc w:val="right"/>
      <w:pPr>
        <w:ind w:left="4320" w:hanging="180"/>
      </w:pPr>
    </w:lvl>
    <w:lvl w:ilvl="6" w:tplc="ACDAD806" w:tentative="1">
      <w:start w:val="1"/>
      <w:numFmt w:val="decimal"/>
      <w:lvlText w:val="%7."/>
      <w:lvlJc w:val="left"/>
      <w:pPr>
        <w:ind w:left="5040" w:hanging="360"/>
      </w:pPr>
    </w:lvl>
    <w:lvl w:ilvl="7" w:tplc="F4CA6E9C" w:tentative="1">
      <w:start w:val="1"/>
      <w:numFmt w:val="lowerLetter"/>
      <w:lvlText w:val="%8."/>
      <w:lvlJc w:val="left"/>
      <w:pPr>
        <w:ind w:left="5760" w:hanging="360"/>
      </w:pPr>
    </w:lvl>
    <w:lvl w:ilvl="8" w:tplc="B2305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2BD9"/>
    <w:multiLevelType w:val="hybridMultilevel"/>
    <w:tmpl w:val="7ACEBF68"/>
    <w:lvl w:ilvl="0" w:tplc="DB0036A8">
      <w:start w:val="4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211A2D06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A58EE6FC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D2F243FC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6ADA875C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F52C14E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43B04E02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67EFEE6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4AE6DE0E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1B"/>
    <w:rsid w:val="00033C83"/>
    <w:rsid w:val="0005625D"/>
    <w:rsid w:val="00085C67"/>
    <w:rsid w:val="00087775"/>
    <w:rsid w:val="000B71CD"/>
    <w:rsid w:val="000B78E9"/>
    <w:rsid w:val="000C78D0"/>
    <w:rsid w:val="000D5DA1"/>
    <w:rsid w:val="000E07F7"/>
    <w:rsid w:val="00110528"/>
    <w:rsid w:val="0014479F"/>
    <w:rsid w:val="0016483C"/>
    <w:rsid w:val="001A274F"/>
    <w:rsid w:val="001A3DEE"/>
    <w:rsid w:val="001C0794"/>
    <w:rsid w:val="00206C0A"/>
    <w:rsid w:val="002138CE"/>
    <w:rsid w:val="002230C3"/>
    <w:rsid w:val="00267907"/>
    <w:rsid w:val="002B6250"/>
    <w:rsid w:val="002E2EA3"/>
    <w:rsid w:val="00313E7D"/>
    <w:rsid w:val="003659AE"/>
    <w:rsid w:val="003A5992"/>
    <w:rsid w:val="00400FC8"/>
    <w:rsid w:val="004E287B"/>
    <w:rsid w:val="00511D6A"/>
    <w:rsid w:val="0052018E"/>
    <w:rsid w:val="005C5639"/>
    <w:rsid w:val="005D1ACD"/>
    <w:rsid w:val="00677FB6"/>
    <w:rsid w:val="00695882"/>
    <w:rsid w:val="00745545"/>
    <w:rsid w:val="007B248F"/>
    <w:rsid w:val="007D701A"/>
    <w:rsid w:val="008409DC"/>
    <w:rsid w:val="00851A49"/>
    <w:rsid w:val="0085424C"/>
    <w:rsid w:val="008B09A6"/>
    <w:rsid w:val="008B3CE2"/>
    <w:rsid w:val="008F62BB"/>
    <w:rsid w:val="0098155B"/>
    <w:rsid w:val="009D370E"/>
    <w:rsid w:val="009F5F20"/>
    <w:rsid w:val="00A03CB4"/>
    <w:rsid w:val="00A0533E"/>
    <w:rsid w:val="00A053CD"/>
    <w:rsid w:val="00B00892"/>
    <w:rsid w:val="00B36F45"/>
    <w:rsid w:val="00C4772B"/>
    <w:rsid w:val="00C77BC7"/>
    <w:rsid w:val="00C80E62"/>
    <w:rsid w:val="00CE241B"/>
    <w:rsid w:val="00D21DE0"/>
    <w:rsid w:val="00D528D2"/>
    <w:rsid w:val="00D95B5C"/>
    <w:rsid w:val="00E36352"/>
    <w:rsid w:val="00E400D0"/>
    <w:rsid w:val="00E57150"/>
    <w:rsid w:val="00E701E3"/>
    <w:rsid w:val="00F12DB8"/>
    <w:rsid w:val="00F13381"/>
    <w:rsid w:val="00F5322C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481E0E36"/>
  <w15:chartTrackingRefBased/>
  <w15:docId w15:val="{7A086F75-F37C-48E3-941D-1A67474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1B"/>
    <w:pPr>
      <w:ind w:left="720"/>
      <w:contextualSpacing/>
    </w:pPr>
  </w:style>
  <w:style w:type="character" w:customStyle="1" w:styleId="r">
    <w:name w:val="r"/>
    <w:basedOn w:val="a0"/>
    <w:rsid w:val="00CE241B"/>
  </w:style>
  <w:style w:type="paragraph" w:styleId="a4">
    <w:name w:val="Balloon Text"/>
    <w:basedOn w:val="a"/>
    <w:link w:val="a5"/>
    <w:uiPriority w:val="99"/>
    <w:semiHidden/>
    <w:unhideWhenUsed/>
    <w:rsid w:val="008B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E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F62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2BB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8F62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Полюхова Наталья Андрияновна</dc:creator>
  <cp:lastModifiedBy>Покровский Кирилл Александрович</cp:lastModifiedBy>
  <cp:revision>8</cp:revision>
  <cp:lastPrinted>2025-02-28T03:54:00Z</cp:lastPrinted>
  <dcterms:created xsi:type="dcterms:W3CDTF">2025-02-28T02:40:00Z</dcterms:created>
  <dcterms:modified xsi:type="dcterms:W3CDTF">2025-04-09T03:57:00Z</dcterms:modified>
</cp:coreProperties>
</file>